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,Bold" w:eastAsia="Times New Roman" w:hAnsi="Times New Roman,Bold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2295525</wp:posOffset>
            </wp:positionH>
            <wp:positionV relativeFrom="margin">
              <wp:posOffset>-1039495</wp:posOffset>
            </wp:positionV>
            <wp:extent cx="5791200" cy="7877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0"/>
                    <a:stretch/>
                  </pic:blipFill>
                  <pic:spPr bwMode="auto">
                    <a:xfrm>
                      <a:off x="0" y="0"/>
                      <a:ext cx="57912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D619E" w:rsidRDefault="00DD619E" w:rsidP="00DD619E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DD619E" w:rsidRDefault="00DD619E" w:rsidP="005E5E8E">
      <w:pPr>
        <w:spacing w:before="100" w:beforeAutospacing="1" w:after="100" w:afterAutospacing="1"/>
        <w:jc w:val="center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по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общеинтеллектуальному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направлению «Шахматы» составлена на основе нормативно —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базы: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Типовые положения об общеобразовательном учреждении разных типов (Постановления Правительства РФ);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 от 6 октября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Минюстом России 22 декабря 2009 года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15785 «Об утверждении и введении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действие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начального общего образования»; </w:t>
      </w:r>
    </w:p>
    <w:p w:rsidR="00E760ED" w:rsidRPr="00E760ED" w:rsidRDefault="00E760ED" w:rsidP="00E760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закон от 29.12.2012г. No273-ФЗ «Об образовании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 (редакция от 23.07.2013). </w:t>
      </w:r>
    </w:p>
    <w:p w:rsidR="00E760ED" w:rsidRPr="00E760ED" w:rsidRDefault="00E760ED" w:rsidP="005E5E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Актуальность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реализации новых государственных стандартов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план выдвигается развивающая функция обучения,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степени способствующая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положительно влияют на 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Шахматная игра служит благоприятным условием и методом воспитания способности к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 поведения. Овладевая способами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регуляции, обучающиеся приобретают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адаптивные качества личности: способность согласовывать свои стремления со своими умениями, навыки быстрого принятия решений в трудных ситуациях, умение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достойно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справляться с поражением, общительность и коллективизм. При обучении игре в шахматы стержневым моментом занятий становится деятельность самих учащихся, когда они наблюдают, сравнивают, классифицируют, группируют, делают выводы, выясняют закономерности. Таким образом, шахматы не только развивают когнитивные функции младших школьников, но и способствуют достижению комплекса личных и метапредметных результатов.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Цели программы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становлению личности младших школьников и наиболее полному раскрытию их творческих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</w:p>
    <w:p w:rsidR="00E760ED" w:rsidRPr="00E760ED" w:rsidRDefault="00E760ED" w:rsidP="00E760E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реализовать многие позитивные идеи отечественных теоретиков и практиков — сделать обучение радостным, поддерживать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устойчивыи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интерес к знаниям.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Задачи курса: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многих психических процессов и таких качеств, как восприятие, внимание, воображение, память, мышление, начальные формы волевого управления поведением.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эстетического отношения к красоте окружающего мира;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контактировать со сверстниками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радости от результатов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деятельности; </w:t>
      </w:r>
    </w:p>
    <w:p w:rsidR="00E760ED" w:rsidRPr="00E760ED" w:rsidRDefault="00E760ED" w:rsidP="00E760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осознанно решать творческие задачи; стремиться к само- 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Объем программы: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четыре года обучения. На реализацию курса отводится 1 час в неделю (</w:t>
      </w:r>
      <w:r w:rsidR="00585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– 3</w:t>
      </w:r>
      <w:r w:rsidR="003E4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60ED" w:rsidRPr="00E760ED" w:rsidRDefault="00E760ED" w:rsidP="00E760E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Режим занятий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 нормативно-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на обучение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младшего школьного возраста. Занятия проводятся 1 раз в неделю по 40 минут.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Основные формы работы на занятии: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индивидуальные, групповые и коллективные (игровая деятельность).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Структура занятия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изучение теории шахмат через использование дидактических сказок и игровых ситуаций.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Для закрепления знаний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используются дидактические задания и позиции для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практики.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Организационно-педагогические условия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соответствии с учебным планом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и Положением 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образовательного учреждения. Чтобы не допустить переутомления обучающихся, нервного истощения и статических перегрузок занятия проводятся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форме с включением двигательного компонента в структуру занятия. </w:t>
      </w:r>
    </w:p>
    <w:p w:rsidR="00E760ED" w:rsidRPr="00E760ED" w:rsidRDefault="00E760ED" w:rsidP="005E5E8E">
      <w:pPr>
        <w:spacing w:before="100" w:beforeAutospacing="1" w:after="100" w:afterAutospacing="1"/>
        <w:ind w:left="72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будут проводиться на базе Центра образования цифрового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«Точка роста», созданного в целях развития и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̆, формирования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культуры,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не только на расширение познавательных интересов школьников, но и на стимулирование активности, инициативы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обучающихся. </w:t>
      </w:r>
    </w:p>
    <w:p w:rsidR="00E760ED" w:rsidRDefault="00E760ED" w:rsidP="005E5E8E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Общая характеристика курса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игре в шахматы во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деятельности выстроено на основе программы </w:t>
      </w:r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факультативного курса «Шахматы – школе» автора И.Г. </w:t>
      </w: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>Сухина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гриф «Рекомендовано Министерства образования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российскои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Федерации». </w:t>
      </w:r>
    </w:p>
    <w:p w:rsidR="00E760ED" w:rsidRPr="00E760ED" w:rsidRDefault="00E760ED" w:rsidP="003E4E6D">
      <w:pPr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lastRenderedPageBreak/>
        <w:t>Программои</w:t>
      </w:r>
      <w:proofErr w:type="spellEnd"/>
      <w:r w:rsidRPr="00E760ED">
        <w:rPr>
          <w:rFonts w:ascii="Times New Roman,Italic" w:eastAsia="Times New Roman" w:hAnsi="Times New Roman,Italic" w:cs="Times New Roman"/>
          <w:sz w:val="28"/>
          <w:szCs w:val="28"/>
          <w:lang w:eastAsia="ru-RU"/>
        </w:rPr>
        <w:t xml:space="preserve">̆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 3</w:t>
      </w:r>
      <w:r w:rsidR="003E4E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занятия (одно занятие в неделю).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курс включает в себя шесть тем. На каждом из занятий прорабатывается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материал с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отдельных тем.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упор на занятиях делается на детальном изучении силы и слабости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фигуры, ее игровых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К концу учебного года дети должны знать: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шахматных фигур: ладья, слон, ферзь, конь, пешка, король;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̆ 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в отдельности и в совокупности с другими фигурами без нарушений правил шахматного кодекса;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помещать шахматную доску между партнерами;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горизонталь, вертикаль, диагональ;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рокировать;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объявлять шах; </w:t>
      </w:r>
    </w:p>
    <w:p w:rsid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мат; </w:t>
      </w:r>
    </w:p>
    <w:p w:rsidR="00E760ED" w:rsidRPr="00E760ED" w:rsidRDefault="00E760ED" w:rsidP="00E760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элементарные задачи на мат в один ход. </w:t>
      </w:r>
    </w:p>
    <w:p w:rsidR="00E760ED" w:rsidRPr="00E760ED" w:rsidRDefault="00E760ED" w:rsidP="005E5E8E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shd w:val="clear" w:color="auto" w:fill="FFFFFF"/>
          <w:lang w:eastAsia="ru-RU"/>
        </w:rPr>
        <w:t xml:space="preserve">Предметные результаты освоения программы курса.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шахматные термины: белое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чёрное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горизонталь, вертикаль, диагональ, центр. Правильно определять и называть белые,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чёрные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шахматные фигуры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Правильно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расставлять фигуры перед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̆; Сравнивать, находить общее и различие. Уметь ориентироваться на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доске. Понимать информацию, представленную в виде текста, рисунков,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схем. Знать названия шахматных фигур: ладья, слон, ферзь, конь, пешка. Шах, мат, пат, ничья, мат в один ход, длинная и короткая рокировка и её правила.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«игра на уничтожение»,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лёгкие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тяжёлые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принципы игры в дебюте; </w:t>
      </w:r>
    </w:p>
    <w:p w:rsid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тактические приемы; что означают термины: дебют, миттельшпиль, эндшпиль, темп, оппозиция, ключевые поля. </w:t>
      </w:r>
    </w:p>
    <w:p w:rsidR="00E760ED" w:rsidRPr="00E760ED" w:rsidRDefault="00E760ED" w:rsidP="00E760ED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Грамотно располагать шахматные фигуры в дебюте; находить несложные тактические удары и проводить комбинации; точно разыгрывать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простейшие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</w:t>
      </w: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Default="00E760ED" w:rsidP="00E760ED">
      <w:pPr>
        <w:spacing w:before="100" w:beforeAutospacing="1" w:after="100" w:afterAutospacing="1"/>
        <w:jc w:val="both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</w:p>
    <w:p w:rsidR="00E760ED" w:rsidRPr="00E760ED" w:rsidRDefault="00E760ED" w:rsidP="00DC65DF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Содержание программы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br/>
      </w:r>
      <w:r w:rsidR="003E4E6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4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класс (3</w:t>
      </w:r>
      <w:r w:rsidR="003E4E6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3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часа;</w:t>
      </w: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1 час в неделю) </w:t>
      </w:r>
    </w:p>
    <w:p w:rsidR="00E760ED" w:rsidRPr="00E760ED" w:rsidRDefault="00E760ED" w:rsidP="00DC65DF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</w:t>
      </w:r>
      <w:proofErr w:type="spellStart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</w:t>
      </w:r>
      <w:proofErr w:type="spellEnd"/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1.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ШАХМАТНАЯ ДОСКА.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Шахматная доска, белые и черные поля, горизонталь, вертикаль, диагональ, </w:t>
      </w:r>
    </w:p>
    <w:p w:rsidR="00E760ED" w:rsidRPr="00E760ED" w:rsidRDefault="00E760ED" w:rsidP="00E760E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No2.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ФИГУРЫ.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Белые, черные, ладья, слон, ферзь, конь, пешка, король.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No3.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РАССТАНОВКА ФИГУР.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Начальное положение (начальная позиция); расположение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 в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позиции; правило “ферзь любит свой цвет”; связь между горизонталями, вертикалями, диагоналями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фигур. </w:t>
      </w:r>
    </w:p>
    <w:p w:rsidR="00E760ED" w:rsidRPr="00E760ED" w:rsidRDefault="00E760ED" w:rsidP="005E5E8E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lastRenderedPageBreak/>
        <w:t xml:space="preserve">Раздел No4.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И ВЗЯТИЕ ФИГУР (основная тема учебного курса).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Правила хода и взятия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каждои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̆ из фигур, игра “на уничтожение”,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чернопольные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слоны, одноцветные и разноцветные слоны, качество, легкие и тяжелые фигуры, </w:t>
      </w:r>
      <w:proofErr w:type="spell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ладейные</w:t>
      </w:r>
      <w:proofErr w:type="spell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коневые, слоновые, ферзевые, королевские пешки, взятие на проходе, превращение пешки. 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Раздел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No5.</w:t>
      </w:r>
      <w:r w:rsidR="00DC65DF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ШАХМАТНОЙ ПАРТИИ.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Шах, мат, пат, ничья, мат в один ход, длинная и короткая рокировка и </w:t>
      </w:r>
      <w:proofErr w:type="gramStart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DC65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0ED" w:rsidRPr="00E760ED" w:rsidRDefault="00E760ED" w:rsidP="00DC65DF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760ED"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 xml:space="preserve">Раздел No6. </w:t>
      </w:r>
      <w:r w:rsidRPr="00E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ВСЕМИ ФИГУРАМИ ИЗ НАЧАЛЬНОГО ПОЛОЖЕНИЯ. Самые общие представления о том, как начинать шахматную партию. </w:t>
      </w:r>
    </w:p>
    <w:p w:rsidR="00D01482" w:rsidRDefault="00D01482">
      <w:r>
        <w:br w:type="page"/>
      </w:r>
    </w:p>
    <w:p w:rsidR="00D01482" w:rsidRDefault="00D01482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p w:rsidR="00DD619E" w:rsidRDefault="00DD619E" w:rsidP="00D01482">
      <w:pPr>
        <w:spacing w:before="65" w:line="480" w:lineRule="auto"/>
        <w:ind w:left="4886" w:right="5125"/>
        <w:jc w:val="center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22" w:lineRule="exact"/>
              <w:ind w:left="107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урока</w:t>
            </w:r>
            <w:proofErr w:type="spellEnd"/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8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Тема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занятия</w:t>
            </w:r>
            <w:proofErr w:type="spellEnd"/>
          </w:p>
        </w:tc>
        <w:tc>
          <w:tcPr>
            <w:tcW w:w="2879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ind w:left="169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Виды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spacing w:line="322" w:lineRule="exact"/>
              <w:ind w:left="151" w:right="119" w:firstLine="43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Дата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1.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Шахматная</w:t>
            </w:r>
            <w:proofErr w:type="spellEnd"/>
            <w:r>
              <w:rPr>
                <w:b/>
                <w:spacing w:val="-4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доска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доска,</w:t>
            </w:r>
          </w:p>
          <w:p w:rsidR="00D01482" w:rsidRPr="00D01482" w:rsidRDefault="00D01482" w:rsidP="009161DE">
            <w:pPr>
              <w:pStyle w:val="TableParagraph"/>
              <w:ind w:left="108" w:right="16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 и черные поля,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горизонталь,</w:t>
            </w:r>
          </w:p>
          <w:p w:rsidR="00D01482" w:rsidRDefault="00D01482" w:rsidP="009161DE">
            <w:pPr>
              <w:pStyle w:val="TableParagraph"/>
              <w:spacing w:line="242" w:lineRule="auto"/>
              <w:ind w:left="108" w:right="121"/>
              <w:rPr>
                <w:sz w:val="28"/>
              </w:rPr>
            </w:pPr>
            <w:proofErr w:type="spellStart"/>
            <w:r>
              <w:rPr>
                <w:sz w:val="28"/>
              </w:rPr>
              <w:t>вертикаль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диагональ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центр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инсценирование</w:t>
            </w:r>
            <w:proofErr w:type="spellEnd"/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«Удивительные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приключения</w:t>
            </w:r>
          </w:p>
          <w:p w:rsidR="00D01482" w:rsidRPr="00D01482" w:rsidRDefault="00D01482" w:rsidP="009161DE">
            <w:pPr>
              <w:pStyle w:val="TableParagraph"/>
              <w:ind w:left="112" w:right="43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доски».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доской. Белые и черные поля. Чередование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белых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 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Шахматная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96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квадратные.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Расположение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между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партнерами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20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335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доской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084006" w:rsidRDefault="00084006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418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доска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Чтение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инсценировка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78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«Котята – хвастунишки». Горизонтальная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линия. Количество полей в горизонтали.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Количество горизонталей на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доске.</w:t>
            </w:r>
          </w:p>
          <w:p w:rsidR="00D01482" w:rsidRPr="00D01482" w:rsidRDefault="00D01482" w:rsidP="009161DE">
            <w:pPr>
              <w:pStyle w:val="TableParagraph"/>
              <w:ind w:left="112" w:right="23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Вертикальная линия. Количество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 Количество вертикалей на доске.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Чередование белых и черных полей в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 и вертикали. Диагональ. Отличие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вертикали.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Количество полей в диагонали. Короткие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диагонали. Центр. Форма центра. Количество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центре.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0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«Горизонталь»,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«Вертикаль»,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«Диагональ».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468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2.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Шахматные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фигуры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2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Белые, черные, ладья,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конь,</w:t>
            </w:r>
          </w:p>
        </w:tc>
        <w:tc>
          <w:tcPr>
            <w:tcW w:w="5942" w:type="dxa"/>
            <w:vMerge w:val="restart"/>
          </w:tcPr>
          <w:p w:rsidR="00D01482" w:rsidRDefault="00D01482" w:rsidP="009161DE">
            <w:pPr>
              <w:pStyle w:val="TableParagraph"/>
              <w:ind w:left="112" w:right="771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Белые и черные. Ладья, слон, ферзь, конь,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Чтение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инсценировка</w:t>
            </w:r>
            <w:proofErr w:type="spellEnd"/>
          </w:p>
        </w:tc>
        <w:tc>
          <w:tcPr>
            <w:tcW w:w="1773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.09</w:t>
            </w:r>
          </w:p>
        </w:tc>
      </w:tr>
    </w:tbl>
    <w:p w:rsidR="00D01482" w:rsidRDefault="00D01482" w:rsidP="00D01482">
      <w:pPr>
        <w:rPr>
          <w:sz w:val="28"/>
        </w:rPr>
        <w:sectPr w:rsidR="00D01482" w:rsidSect="00DD619E">
          <w:footerReference w:type="default" r:id="rId8"/>
          <w:pgSz w:w="16840" w:h="11910" w:orient="landscape"/>
          <w:pgMar w:top="1100" w:right="680" w:bottom="900" w:left="920" w:header="0" w:footer="716" w:gutter="0"/>
          <w:cols w:space="720"/>
          <w:docGrid w:linePitch="326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46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 w:val="restart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сказки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И.Г.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Сухина</w:t>
            </w:r>
            <w:proofErr w:type="spellEnd"/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«Приключения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стране».</w:t>
            </w:r>
          </w:p>
          <w:p w:rsidR="00D01482" w:rsidRPr="00D01482" w:rsidRDefault="00D01482" w:rsidP="009161DE">
            <w:pPr>
              <w:pStyle w:val="TableParagraph"/>
              <w:ind w:left="112" w:right="33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«Волшебный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мешочек»,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«Угадай-ка»,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«Секретная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фигура»,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9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«Угадай», «Что общего?», «Большая или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маленькая».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4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110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z w:val="28"/>
              </w:rPr>
              <w:t xml:space="preserve"> с </w:t>
            </w:r>
            <w:proofErr w:type="spellStart"/>
            <w:r>
              <w:rPr>
                <w:sz w:val="28"/>
              </w:rPr>
              <w:t>шахматными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фигурами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.09</w:t>
            </w:r>
          </w:p>
        </w:tc>
      </w:tr>
      <w:tr w:rsidR="00D01482" w:rsidTr="009161DE">
        <w:trPr>
          <w:trHeight w:val="69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3.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Начальная</w:t>
            </w:r>
            <w:proofErr w:type="spellEnd"/>
          </w:p>
          <w:p w:rsidR="00D01482" w:rsidRDefault="00D01482" w:rsidP="009161DE">
            <w:pPr>
              <w:pStyle w:val="TableParagraph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  <w:u w:val="single"/>
              </w:rPr>
              <w:t>расстановка</w:t>
            </w:r>
            <w:proofErr w:type="spellEnd"/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8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Начальное положение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(начальная позиция);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расположение каждой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 фигур в начальной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позиции; правило</w:t>
            </w:r>
          </w:p>
          <w:p w:rsidR="00D01482" w:rsidRPr="00D01482" w:rsidRDefault="00D01482" w:rsidP="009161DE">
            <w:pPr>
              <w:pStyle w:val="TableParagraph"/>
              <w:ind w:left="108" w:right="45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«ферзь любит свой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цвет»; связь между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вертикалями,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начальной</w:t>
            </w:r>
            <w:proofErr w:type="spellEnd"/>
          </w:p>
          <w:p w:rsidR="00D01482" w:rsidRDefault="00D01482" w:rsidP="009161D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расстановкой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Расстановка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перед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партией.</w:t>
            </w:r>
          </w:p>
          <w:p w:rsidR="00D01482" w:rsidRPr="00D01482" w:rsidRDefault="00D01482" w:rsidP="009161DE">
            <w:pPr>
              <w:pStyle w:val="TableParagraph"/>
              <w:ind w:left="112" w:right="82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Правило: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«Ферзь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любит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цвет»,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связь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между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горизонталями, вертикалями,</w:t>
            </w:r>
          </w:p>
          <w:p w:rsidR="00D01482" w:rsidRPr="00D01482" w:rsidRDefault="00D01482" w:rsidP="009161DE">
            <w:pPr>
              <w:pStyle w:val="TableParagraph"/>
              <w:ind w:left="112" w:right="23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диагоналями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начальным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положением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«Мешочек»,</w:t>
            </w:r>
          </w:p>
          <w:p w:rsidR="00D01482" w:rsidRDefault="00D01482" w:rsidP="009161DE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нет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Мяч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315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положение</w:t>
            </w:r>
            <w:proofErr w:type="spellEnd"/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6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32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4.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Ходы</w:t>
            </w:r>
            <w:proofErr w:type="spellEnd"/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и</w:t>
            </w:r>
            <w:r>
              <w:rPr>
                <w:b/>
                <w:spacing w:val="-2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взятие</w:t>
            </w:r>
            <w:proofErr w:type="spellEnd"/>
            <w:r>
              <w:rPr>
                <w:b/>
                <w:spacing w:val="-1"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фигур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6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(Основная тема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учебного курса.)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 хода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взятия каждой из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фигур, игра «на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144"/>
              <w:rPr>
                <w:sz w:val="28"/>
                <w:lang w:val="ru-RU"/>
              </w:rPr>
            </w:pPr>
            <w:proofErr w:type="spellStart"/>
            <w:r w:rsidRPr="00D01482">
              <w:rPr>
                <w:sz w:val="28"/>
                <w:lang w:val="ru-RU"/>
              </w:rPr>
              <w:t>чернопольные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одноцветные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ind w:left="108" w:right="20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разноцветные слоны,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качество, легкие 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тяжелые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фигуры,</w:t>
            </w:r>
          </w:p>
          <w:p w:rsidR="00D01482" w:rsidRDefault="00D01482" w:rsidP="009161DE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ладейные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коневые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942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ладьи в начальном положении. Ход. Ход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 путь».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01482" w:rsidTr="009161DE">
        <w:trPr>
          <w:trHeight w:val="953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5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Ладья.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6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(ладья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 две ладьи против одной, две ладьи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FE3125">
              <w:rPr>
                <w:sz w:val="28"/>
                <w:lang w:val="ru-RU"/>
              </w:rPr>
              <w:t>.10</w:t>
            </w:r>
          </w:p>
        </w:tc>
      </w:tr>
      <w:tr w:rsidR="00D01482" w:rsidTr="009161DE">
        <w:trPr>
          <w:trHeight w:val="1288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478"/>
              <w:jc w:val="both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 xml:space="preserve">слона, взятие. </w:t>
            </w:r>
            <w:proofErr w:type="spellStart"/>
            <w:r w:rsidRPr="00D01482">
              <w:rPr>
                <w:sz w:val="28"/>
                <w:lang w:val="ru-RU"/>
              </w:rPr>
              <w:t>Белопольные</w:t>
            </w:r>
            <w:proofErr w:type="spellEnd"/>
            <w:r w:rsidRPr="00D01482">
              <w:rPr>
                <w:sz w:val="28"/>
                <w:lang w:val="ru-RU"/>
              </w:rPr>
              <w:t xml:space="preserve"> и </w:t>
            </w:r>
            <w:proofErr w:type="spellStart"/>
            <w:r w:rsidRPr="00D01482">
              <w:rPr>
                <w:sz w:val="28"/>
                <w:lang w:val="ru-RU"/>
              </w:rPr>
              <w:t>чернопольнын</w:t>
            </w:r>
            <w:proofErr w:type="spellEnd"/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слоны. Разноцветные и одноцветные слоны.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Качество.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Легкая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тяжелая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.10</w:t>
            </w:r>
          </w:p>
        </w:tc>
      </w:tr>
    </w:tbl>
    <w:p w:rsidR="00D01482" w:rsidRDefault="00D01482" w:rsidP="00D01482">
      <w:pPr>
        <w:rPr>
          <w:sz w:val="28"/>
        </w:rPr>
        <w:sectPr w:rsidR="00D01482" w:rsidSect="00DD619E"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964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2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слоновые, ферзевые,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королевские пешки,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 на проходе,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Слон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spacing w:before="2"/>
              <w:ind w:left="112" w:right="359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(слон против слона, два слона против одного,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  <w:r w:rsidR="00FE3125"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3542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Ладья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слона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фигуру».</w:t>
            </w:r>
          </w:p>
          <w:p w:rsidR="00D01482" w:rsidRPr="00D01482" w:rsidRDefault="00D01482" w:rsidP="009161DE">
            <w:pPr>
              <w:pStyle w:val="TableParagraph"/>
              <w:ind w:left="112" w:right="46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Термин «стоять под боем».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</w:p>
          <w:p w:rsidR="00D01482" w:rsidRPr="00D01482" w:rsidRDefault="00D01482" w:rsidP="009161DE">
            <w:pPr>
              <w:pStyle w:val="TableParagraph"/>
              <w:ind w:left="112" w:right="32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(ладья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слона, ладья против двух слонов, две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70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ферзя в начальном положении. Ход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Ферзь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– тяжелая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фигура.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Кратчайший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путь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4</w:t>
            </w:r>
            <w:r>
              <w:rPr>
                <w:sz w:val="28"/>
                <w:lang w:val="ru-RU"/>
              </w:rPr>
              <w:t>.11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Ферзь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350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«Защита контрольного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 «Игра на уничтожение» (ферзь против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ферзя),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01</w:t>
            </w:r>
            <w:r w:rsidR="00FE3125">
              <w:rPr>
                <w:sz w:val="28"/>
                <w:lang w:val="ru-RU"/>
              </w:rPr>
              <w:t>.1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01482" w:rsidTr="009161DE">
        <w:trPr>
          <w:trHeight w:val="64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8</w:t>
            </w:r>
            <w:r>
              <w:rPr>
                <w:sz w:val="28"/>
                <w:lang w:val="ru-RU"/>
              </w:rPr>
              <w:t>.12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2253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(ферзь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68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ферзь против ладьи и слона, сложные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10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начальном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положении.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взятие. Конь – легкая фигура. Дидактические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</w:p>
          <w:p w:rsidR="00D01482" w:rsidRPr="00D01482" w:rsidRDefault="00D01482" w:rsidP="009161DE">
            <w:pPr>
              <w:pStyle w:val="TableParagraph"/>
              <w:spacing w:line="324" w:lineRule="exact"/>
              <w:ind w:left="112" w:right="37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5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160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Конь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31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«Захват</w:t>
            </w:r>
          </w:p>
          <w:p w:rsidR="00D01482" w:rsidRPr="00D01482" w:rsidRDefault="00D01482" w:rsidP="009161DE">
            <w:pPr>
              <w:pStyle w:val="TableParagraph"/>
              <w:ind w:left="112" w:right="19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коня, два коня против одного,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конь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двух),</w:t>
            </w:r>
          </w:p>
          <w:p w:rsidR="00D01482" w:rsidRDefault="00D01482" w:rsidP="009161DE">
            <w:pPr>
              <w:pStyle w:val="TableParagraph"/>
              <w:spacing w:before="1"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3E4E6D">
              <w:rPr>
                <w:sz w:val="28"/>
                <w:lang w:val="ru-RU"/>
              </w:rPr>
              <w:t>2</w:t>
            </w:r>
            <w:r>
              <w:rPr>
                <w:sz w:val="28"/>
                <w:lang w:val="ru-RU"/>
              </w:rPr>
              <w:t>.12</w:t>
            </w:r>
          </w:p>
        </w:tc>
      </w:tr>
      <w:tr w:rsidR="00D01482" w:rsidTr="009161DE">
        <w:trPr>
          <w:trHeight w:val="2897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24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Конь против ферзя, ладьи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406"/>
              <w:jc w:val="both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(конь против ферзя, конь против ладьи, конь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сложные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положения),</w:t>
            </w:r>
          </w:p>
          <w:p w:rsidR="00D01482" w:rsidRDefault="00D01482" w:rsidP="009161DE">
            <w:pPr>
              <w:pStyle w:val="TableParagraph"/>
              <w:spacing w:line="307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  <w:r w:rsidR="00FE3125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>01</w:t>
            </w:r>
          </w:p>
        </w:tc>
      </w:tr>
      <w:tr w:rsidR="00D01482" w:rsidTr="009161DE">
        <w:trPr>
          <w:trHeight w:val="1610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Знакомство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пешкой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12" w:right="1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пешки в начальном положении.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Ладейная,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коневая,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слоновая,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ферзевая,</w:t>
            </w:r>
          </w:p>
          <w:p w:rsidR="00D01482" w:rsidRPr="00D01482" w:rsidRDefault="00D01482" w:rsidP="009161DE">
            <w:pPr>
              <w:pStyle w:val="TableParagraph"/>
              <w:ind w:left="112" w:right="17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королевская пешка. Ход пешки, взятие. Взятие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проходе.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Превращение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пешки.</w:t>
            </w:r>
          </w:p>
          <w:p w:rsidR="00D01482" w:rsidRP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.01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68"/>
        <w:gridCol w:w="2879"/>
        <w:gridCol w:w="5942"/>
        <w:gridCol w:w="1773"/>
      </w:tblGrid>
      <w:tr w:rsidR="00D01482" w:rsidTr="009161DE">
        <w:trPr>
          <w:trHeight w:val="321"/>
        </w:trPr>
        <w:tc>
          <w:tcPr>
            <w:tcW w:w="960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79" w:type="dxa"/>
            <w:vMerge w:val="restart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42" w:type="dxa"/>
          </w:tcPr>
          <w:p w:rsidR="00D01482" w:rsidRDefault="00D01482" w:rsidP="009161DE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воин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Default="00D01482" w:rsidP="009161DE">
            <w:pPr>
              <w:pStyle w:val="TableParagraph"/>
              <w:rPr>
                <w:sz w:val="24"/>
              </w:rPr>
            </w:pPr>
          </w:p>
        </w:tc>
      </w:tr>
      <w:tr w:rsidR="00D01482" w:rsidTr="009161DE">
        <w:trPr>
          <w:trHeight w:val="160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Пешка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887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«Игра на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уничтожение»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(пешка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две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одной,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одна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двух,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548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положения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  <w:r w:rsidR="00FE3125">
              <w:rPr>
                <w:sz w:val="28"/>
                <w:lang w:val="ru-RU"/>
              </w:rPr>
              <w:t>.01</w:t>
            </w:r>
          </w:p>
        </w:tc>
      </w:tr>
      <w:tr w:rsidR="00D01482" w:rsidTr="009161DE">
        <w:trPr>
          <w:trHeight w:val="2575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ind w:left="108" w:right="81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Пешка</w:t>
            </w:r>
            <w:r w:rsidRPr="00D01482">
              <w:rPr>
                <w:spacing w:val="-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9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ферзя,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ладьи,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игры» 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ind w:left="112" w:right="14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«Игра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 уничтожение» (пешка против ферзя,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 ладьи, пешка против слона, пешка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 сложные положения),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Ограничение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подвижности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73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2</w:t>
            </w:r>
          </w:p>
        </w:tc>
      </w:tr>
      <w:tr w:rsidR="00D01482" w:rsidTr="009161DE">
        <w:trPr>
          <w:trHeight w:val="2256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68" w:type="dxa"/>
          </w:tcPr>
          <w:p w:rsidR="00D01482" w:rsidRPr="00D01482" w:rsidRDefault="00D01482" w:rsidP="009161DE">
            <w:pPr>
              <w:pStyle w:val="TableParagraph"/>
              <w:spacing w:line="242" w:lineRule="auto"/>
              <w:ind w:left="108" w:right="33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Знакомство с шахматной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Pr="00D01482" w:rsidRDefault="00D01482" w:rsidP="009161D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38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Место короля в начальном положении. Ход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короля, взятие. Короля не бьют, но и под бой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его ставить нельзя. Дидактические задания 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«Лабиринт»,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«Перехитри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воин»,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«Кратчайший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путь»,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04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«Игра на уничтожение» (король против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короля).</w:t>
            </w:r>
          </w:p>
        </w:tc>
        <w:tc>
          <w:tcPr>
            <w:tcW w:w="1773" w:type="dxa"/>
          </w:tcPr>
          <w:p w:rsidR="00D01482" w:rsidRPr="00D01482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</w:t>
            </w:r>
            <w:r w:rsidR="003E4E6D">
              <w:rPr>
                <w:sz w:val="28"/>
                <w:lang w:val="ru-RU"/>
              </w:rPr>
              <w:t>9</w:t>
            </w:r>
            <w:r>
              <w:rPr>
                <w:sz w:val="28"/>
                <w:lang w:val="ru-RU"/>
              </w:rPr>
              <w:t>.02</w:t>
            </w:r>
          </w:p>
        </w:tc>
      </w:tr>
      <w:tr w:rsidR="00D01482" w:rsidTr="009161DE">
        <w:trPr>
          <w:trHeight w:val="3219"/>
        </w:trPr>
        <w:tc>
          <w:tcPr>
            <w:tcW w:w="960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468" w:type="dxa"/>
          </w:tcPr>
          <w:p w:rsidR="00D01482" w:rsidRDefault="00D01482" w:rsidP="009161DE">
            <w:pPr>
              <w:pStyle w:val="TableParagraph"/>
              <w:ind w:left="108" w:right="665"/>
              <w:rPr>
                <w:sz w:val="28"/>
              </w:rPr>
            </w:pPr>
            <w:proofErr w:type="spellStart"/>
            <w:r>
              <w:rPr>
                <w:sz w:val="28"/>
              </w:rPr>
              <w:t>Король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других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фигур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79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42" w:type="dxa"/>
          </w:tcPr>
          <w:p w:rsidR="00D01482" w:rsidRPr="00D01482" w:rsidRDefault="00D01482" w:rsidP="009161DE">
            <w:pPr>
              <w:pStyle w:val="TableParagraph"/>
              <w:ind w:left="112" w:right="5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Дидактические задания и игры «Перехитри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«Сними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часовых»,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«Атака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неприятельской</w:t>
            </w:r>
            <w:r w:rsidRPr="00D01482">
              <w:rPr>
                <w:spacing w:val="-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фигуры»,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«Двойной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удар»,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«Взятие»,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«Выиграй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фигуру»,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«Захват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контрольного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поля»,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</w:p>
          <w:p w:rsidR="00D01482" w:rsidRPr="00D01482" w:rsidRDefault="00D01482" w:rsidP="009161DE">
            <w:pPr>
              <w:pStyle w:val="TableParagraph"/>
              <w:ind w:left="112" w:right="391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контрольного поля», «Игра на уничтожение»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(король против ферзя, король против ладьи,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слона,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коня,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1294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король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против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пешки),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«Ограничение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подвижности».</w:t>
            </w:r>
          </w:p>
        </w:tc>
        <w:tc>
          <w:tcPr>
            <w:tcW w:w="1773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="00FE3125">
              <w:rPr>
                <w:sz w:val="28"/>
                <w:lang w:val="ru-RU"/>
              </w:rPr>
              <w:t>.02</w:t>
            </w: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20" w:left="920" w:header="0" w:footer="71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6"/>
        <w:gridCol w:w="2861"/>
        <w:gridCol w:w="5905"/>
        <w:gridCol w:w="1762"/>
      </w:tblGrid>
      <w:tr w:rsidR="00D01482" w:rsidTr="00DC65DF">
        <w:trPr>
          <w:trHeight w:val="708"/>
        </w:trPr>
        <w:tc>
          <w:tcPr>
            <w:tcW w:w="954" w:type="dxa"/>
          </w:tcPr>
          <w:p w:rsidR="00D01482" w:rsidRPr="00D01482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22" w:lineRule="exact"/>
              <w:ind w:left="108" w:right="885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  <w:u w:val="single"/>
              </w:rPr>
              <w:t xml:space="preserve">. </w:t>
            </w:r>
            <w:proofErr w:type="spellStart"/>
            <w:r>
              <w:rPr>
                <w:b/>
                <w:sz w:val="28"/>
                <w:u w:val="single"/>
              </w:rPr>
              <w:t>Цель</w:t>
            </w:r>
            <w:proofErr w:type="spellEnd"/>
            <w:r>
              <w:rPr>
                <w:b/>
                <w:sz w:val="28"/>
                <w:u w:val="single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шахматной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/>
              </w:rPr>
              <w:t>партии</w:t>
            </w:r>
            <w:proofErr w:type="spellEnd"/>
            <w:r>
              <w:rPr>
                <w:b/>
                <w:sz w:val="28"/>
                <w:u w:val="single"/>
              </w:rPr>
              <w:t>.</w:t>
            </w:r>
          </w:p>
        </w:tc>
        <w:tc>
          <w:tcPr>
            <w:tcW w:w="2861" w:type="dxa"/>
            <w:vMerge w:val="restart"/>
          </w:tcPr>
          <w:p w:rsidR="00D01482" w:rsidRPr="00D01482" w:rsidRDefault="00D01482" w:rsidP="009161DE">
            <w:pPr>
              <w:pStyle w:val="TableParagraph"/>
              <w:ind w:left="108" w:right="1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Шах, мат, пат, ничья,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 один ход,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длинная и короткая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 ее</w:t>
            </w:r>
          </w:p>
          <w:p w:rsidR="00D01482" w:rsidRDefault="00D01482" w:rsidP="009161D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5905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1762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</w:tr>
      <w:tr w:rsidR="00D01482" w:rsidTr="00DC65DF">
        <w:trPr>
          <w:trHeight w:val="709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165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Шах ферзем, ладьей, слоном, конем, пешкой.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Защита от шаха. Открытый шах. Двойной шах.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«Шах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326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«Дай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шах»,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«Пять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шахов»,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«Защита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шаха».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02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D01482" w:rsidTr="00DC65DF">
        <w:trPr>
          <w:trHeight w:val="105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09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3</w:t>
            </w:r>
          </w:p>
        </w:tc>
      </w:tr>
      <w:tr w:rsidR="00D01482" w:rsidTr="00DC65DF">
        <w:trPr>
          <w:trHeight w:val="70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Pr="00D01482" w:rsidRDefault="00D01482" w:rsidP="009161DE">
            <w:pPr>
              <w:pStyle w:val="TableParagraph"/>
              <w:ind w:left="112" w:right="83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Цель игры. Мат ферзем, ладьей, слоном, конем,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ход. Мат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</w:t>
            </w:r>
          </w:p>
          <w:p w:rsidR="00D01482" w:rsidRPr="00D01482" w:rsidRDefault="00D01482" w:rsidP="009161DE">
            <w:pPr>
              <w:pStyle w:val="TableParagraph"/>
              <w:spacing w:line="321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ферзем,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ладьей,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слоном,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пешкой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(простые</w:t>
            </w:r>
          </w:p>
          <w:p w:rsidR="00D01482" w:rsidRPr="00D01482" w:rsidRDefault="00D01482" w:rsidP="009161DE">
            <w:pPr>
              <w:pStyle w:val="TableParagraph"/>
              <w:spacing w:line="322" w:lineRule="exact"/>
              <w:ind w:left="112" w:right="27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приемы).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задания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или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не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мат»,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«Мат в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один ход».</w:t>
            </w:r>
          </w:p>
        </w:tc>
        <w:tc>
          <w:tcPr>
            <w:tcW w:w="1762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</w:t>
            </w:r>
            <w:r w:rsidR="00FE3125">
              <w:rPr>
                <w:sz w:val="28"/>
                <w:lang w:val="ru-RU"/>
              </w:rPr>
              <w:t>.03</w:t>
            </w:r>
          </w:p>
        </w:tc>
      </w:tr>
      <w:tr w:rsidR="00D01482" w:rsidTr="00DC65DF">
        <w:trPr>
          <w:trHeight w:val="10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Мат</w:t>
            </w:r>
            <w:proofErr w:type="spellEnd"/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  <w:r w:rsidR="00FE3125">
              <w:rPr>
                <w:sz w:val="28"/>
                <w:lang w:val="ru-RU"/>
              </w:rPr>
              <w:t>.03</w:t>
            </w:r>
          </w:p>
        </w:tc>
      </w:tr>
      <w:tr w:rsidR="00D01482" w:rsidTr="00DC65DF">
        <w:trPr>
          <w:trHeight w:val="353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ind w:left="112" w:right="254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Мат в один ход: сложные примеры с большим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числом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шахматных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</w:p>
          <w:p w:rsidR="00D01482" w:rsidRDefault="00D01482" w:rsidP="009161DE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задание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Дай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один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06.04</w:t>
            </w:r>
          </w:p>
        </w:tc>
      </w:tr>
      <w:tr w:rsidR="00D01482" w:rsidTr="00DC65DF">
        <w:trPr>
          <w:trHeight w:val="70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Ставим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13</w:t>
            </w:r>
            <w:r w:rsidR="00FE3125"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1061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Ничья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ind w:left="112" w:right="286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Отличие пата от мата. Варианты ничьей.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Примеры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пат.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Дидактическое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задание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«Пат</w:t>
            </w:r>
          </w:p>
          <w:p w:rsidR="00D01482" w:rsidRDefault="00D01482" w:rsidP="009161DE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пат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FE3125">
              <w:rPr>
                <w:sz w:val="28"/>
                <w:lang w:val="ru-RU"/>
              </w:rPr>
              <w:t>.04</w:t>
            </w:r>
          </w:p>
        </w:tc>
      </w:tr>
      <w:tr w:rsidR="00D01482" w:rsidTr="00DC65DF">
        <w:trPr>
          <w:trHeight w:val="355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 w:val="restart"/>
          </w:tcPr>
          <w:p w:rsidR="00D01482" w:rsidRDefault="00D01482" w:rsidP="009161DE">
            <w:pPr>
              <w:pStyle w:val="TableParagraph"/>
              <w:spacing w:line="242" w:lineRule="auto"/>
              <w:ind w:left="112" w:right="965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Длинная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короткая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рокировка.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Правила</w:t>
            </w:r>
            <w:r w:rsidRPr="00D01482">
              <w:rPr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рокировки.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задание</w:t>
            </w:r>
            <w:proofErr w:type="spellEnd"/>
          </w:p>
          <w:p w:rsidR="00D01482" w:rsidRDefault="00D01482" w:rsidP="009161DE">
            <w:pPr>
              <w:pStyle w:val="TableParagraph"/>
              <w:spacing w:line="304" w:lineRule="exact"/>
              <w:ind w:left="11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FE3125">
              <w:rPr>
                <w:sz w:val="24"/>
                <w:lang w:val="ru-RU"/>
              </w:rPr>
              <w:t>.04</w:t>
            </w:r>
          </w:p>
        </w:tc>
      </w:tr>
      <w:tr w:rsidR="00D01482" w:rsidTr="00DC65DF">
        <w:trPr>
          <w:trHeight w:val="697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Рокировка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  <w:vMerge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</w:tcPr>
          <w:p w:rsidR="00D01482" w:rsidRPr="00FE3125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04</w:t>
            </w:r>
            <w:r w:rsidR="00FE3125">
              <w:rPr>
                <w:sz w:val="28"/>
                <w:lang w:val="ru-RU"/>
              </w:rPr>
              <w:t>.0</w:t>
            </w:r>
            <w:r>
              <w:rPr>
                <w:sz w:val="28"/>
                <w:lang w:val="ru-RU"/>
              </w:rPr>
              <w:t>5</w:t>
            </w:r>
          </w:p>
        </w:tc>
      </w:tr>
      <w:tr w:rsidR="00D01482" w:rsidTr="00DC65DF">
        <w:trPr>
          <w:trHeight w:val="1062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rPr>
                <w:sz w:val="28"/>
              </w:rPr>
            </w:pPr>
          </w:p>
        </w:tc>
        <w:tc>
          <w:tcPr>
            <w:tcW w:w="3446" w:type="dxa"/>
          </w:tcPr>
          <w:p w:rsidR="00D01482" w:rsidRPr="00D01482" w:rsidRDefault="00D01482" w:rsidP="009161DE">
            <w:pPr>
              <w:pStyle w:val="TableParagraph"/>
              <w:ind w:left="108" w:right="247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 xml:space="preserve">6. </w:t>
            </w:r>
            <w:r w:rsidRPr="00D01482">
              <w:rPr>
                <w:b/>
                <w:sz w:val="28"/>
                <w:u w:val="single"/>
                <w:lang w:val="ru-RU"/>
              </w:rPr>
              <w:t>Игра всеми фигурами</w:t>
            </w:r>
            <w:r w:rsidRPr="00D01482">
              <w:rPr>
                <w:b/>
                <w:spacing w:val="-67"/>
                <w:sz w:val="28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из</w:t>
            </w:r>
            <w:r w:rsidRPr="00D01482">
              <w:rPr>
                <w:b/>
                <w:spacing w:val="-1"/>
                <w:sz w:val="28"/>
                <w:u w:val="single"/>
                <w:lang w:val="ru-RU"/>
              </w:rPr>
              <w:t xml:space="preserve"> </w:t>
            </w:r>
            <w:r w:rsidRPr="00D01482">
              <w:rPr>
                <w:b/>
                <w:sz w:val="28"/>
                <w:u w:val="single"/>
                <w:lang w:val="ru-RU"/>
              </w:rPr>
              <w:t>начального</w:t>
            </w:r>
          </w:p>
          <w:p w:rsidR="00D01482" w:rsidRPr="00D01482" w:rsidRDefault="00D01482" w:rsidP="009161DE">
            <w:pPr>
              <w:pStyle w:val="TableParagraph"/>
              <w:spacing w:line="303" w:lineRule="exact"/>
              <w:ind w:left="108"/>
              <w:rPr>
                <w:b/>
                <w:sz w:val="28"/>
                <w:lang w:val="ru-RU"/>
              </w:rPr>
            </w:pPr>
            <w:r w:rsidRPr="00D01482">
              <w:rPr>
                <w:b/>
                <w:sz w:val="28"/>
                <w:lang w:val="ru-RU"/>
              </w:rPr>
              <w:t>положения.</w:t>
            </w:r>
          </w:p>
        </w:tc>
        <w:tc>
          <w:tcPr>
            <w:tcW w:w="2861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08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</w:p>
          <w:p w:rsidR="00D01482" w:rsidRPr="00D01482" w:rsidRDefault="00D01482" w:rsidP="009161DE">
            <w:pPr>
              <w:pStyle w:val="TableParagraph"/>
              <w:ind w:left="108" w:right="199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представления о том,</w:t>
            </w:r>
            <w:r w:rsidRPr="00D01482">
              <w:rPr>
                <w:spacing w:val="-68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как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="00FE3125" w:rsidRPr="00FE3125">
              <w:rPr>
                <w:sz w:val="28"/>
                <w:lang w:val="ru-RU"/>
              </w:rPr>
              <w:t xml:space="preserve"> шахматную</w:t>
            </w:r>
            <w:r w:rsidR="00FE3125" w:rsidRPr="00FE3125">
              <w:rPr>
                <w:spacing w:val="-2"/>
                <w:sz w:val="28"/>
                <w:lang w:val="ru-RU"/>
              </w:rPr>
              <w:t xml:space="preserve"> </w:t>
            </w:r>
            <w:r w:rsidR="00FE3125" w:rsidRPr="00FE3125">
              <w:rPr>
                <w:sz w:val="28"/>
                <w:lang w:val="ru-RU"/>
              </w:rPr>
              <w:t>партию.</w:t>
            </w:r>
          </w:p>
          <w:p w:rsidR="00D01482" w:rsidRPr="00FE3125" w:rsidRDefault="00D01482" w:rsidP="009161DE">
            <w:pPr>
              <w:pStyle w:val="TableParagraph"/>
              <w:spacing w:line="321" w:lineRule="exact"/>
              <w:ind w:left="108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01482" w:rsidRPr="00FE3125" w:rsidRDefault="00D01482" w:rsidP="009161DE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01482" w:rsidTr="00DC65DF">
        <w:trPr>
          <w:trHeight w:val="1418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31.</w:t>
            </w:r>
          </w:p>
        </w:tc>
        <w:tc>
          <w:tcPr>
            <w:tcW w:w="3446" w:type="dxa"/>
          </w:tcPr>
          <w:p w:rsidR="00D01482" w:rsidRDefault="00D01482" w:rsidP="009161DE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7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начального</w:t>
            </w:r>
          </w:p>
          <w:p w:rsidR="00D01482" w:rsidRDefault="00D01482" w:rsidP="009161DE">
            <w:pPr>
              <w:pStyle w:val="TableParagraph"/>
              <w:spacing w:line="322" w:lineRule="exact"/>
              <w:ind w:left="112" w:right="260"/>
              <w:rPr>
                <w:sz w:val="28"/>
              </w:rPr>
            </w:pPr>
            <w:r w:rsidRPr="00D01482">
              <w:rPr>
                <w:sz w:val="28"/>
                <w:lang w:val="ru-RU"/>
              </w:rPr>
              <w:t>положения (без пояснения о том, как лучше</w:t>
            </w:r>
            <w:r w:rsidRPr="00D01482">
              <w:rPr>
                <w:spacing w:val="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начинать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шахматную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партию).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Дидактическая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хода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62" w:type="dxa"/>
          </w:tcPr>
          <w:p w:rsidR="00D01482" w:rsidRPr="00FE3125" w:rsidRDefault="00FE3125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3E4E6D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.05</w:t>
            </w:r>
          </w:p>
        </w:tc>
      </w:tr>
      <w:tr w:rsidR="00D01482" w:rsidTr="00DC65DF">
        <w:trPr>
          <w:trHeight w:val="710"/>
        </w:trPr>
        <w:tc>
          <w:tcPr>
            <w:tcW w:w="954" w:type="dxa"/>
          </w:tcPr>
          <w:p w:rsidR="00D01482" w:rsidRDefault="00D01482" w:rsidP="009161D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446" w:type="dxa"/>
          </w:tcPr>
          <w:p w:rsidR="00D01482" w:rsidRDefault="003E4E6D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D01482" w:rsidRDefault="00D01482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D01482" w:rsidRPr="00D01482" w:rsidRDefault="00D01482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Самые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общие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рекомендации</w:t>
            </w:r>
            <w:r w:rsidRPr="00D01482">
              <w:rPr>
                <w:spacing w:val="-4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о</w:t>
            </w:r>
            <w:r w:rsidRPr="00D01482">
              <w:rPr>
                <w:spacing w:val="-1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принципах</w:t>
            </w:r>
          </w:p>
          <w:p w:rsidR="00D01482" w:rsidRPr="00D01482" w:rsidRDefault="00D01482" w:rsidP="009161DE">
            <w:pPr>
              <w:pStyle w:val="TableParagraph"/>
              <w:spacing w:before="2" w:line="308" w:lineRule="exact"/>
              <w:ind w:left="112"/>
              <w:rPr>
                <w:sz w:val="28"/>
                <w:lang w:val="ru-RU"/>
              </w:rPr>
            </w:pPr>
            <w:r w:rsidRPr="00D01482">
              <w:rPr>
                <w:sz w:val="28"/>
                <w:lang w:val="ru-RU"/>
              </w:rPr>
              <w:t>разыгрывания</w:t>
            </w:r>
            <w:r w:rsidRPr="00D01482">
              <w:rPr>
                <w:spacing w:val="-6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дебюта.</w:t>
            </w:r>
            <w:r w:rsidRPr="00D01482">
              <w:rPr>
                <w:spacing w:val="-5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Игра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всеми</w:t>
            </w:r>
            <w:r w:rsidRPr="00D01482">
              <w:rPr>
                <w:spacing w:val="-3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фигурами</w:t>
            </w:r>
            <w:r w:rsidRPr="00D01482">
              <w:rPr>
                <w:spacing w:val="-2"/>
                <w:sz w:val="28"/>
                <w:lang w:val="ru-RU"/>
              </w:rPr>
              <w:t xml:space="preserve"> </w:t>
            </w:r>
            <w:r w:rsidRPr="00D01482">
              <w:rPr>
                <w:sz w:val="28"/>
                <w:lang w:val="ru-RU"/>
              </w:rPr>
              <w:t>из</w:t>
            </w:r>
            <w:r w:rsidR="00DC65DF" w:rsidRPr="00D01482">
              <w:rPr>
                <w:sz w:val="28"/>
                <w:lang w:val="ru-RU"/>
              </w:rPr>
              <w:t xml:space="preserve"> начального</w:t>
            </w:r>
            <w:r w:rsidR="00DC65DF" w:rsidRPr="00D01482">
              <w:rPr>
                <w:spacing w:val="-4"/>
                <w:sz w:val="28"/>
                <w:lang w:val="ru-RU"/>
              </w:rPr>
              <w:t xml:space="preserve"> </w:t>
            </w:r>
            <w:r w:rsidR="00DC65DF" w:rsidRPr="00D01482">
              <w:rPr>
                <w:sz w:val="28"/>
                <w:lang w:val="ru-RU"/>
              </w:rPr>
              <w:t>положения.</w:t>
            </w:r>
            <w:r w:rsidR="00DC65DF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762" w:type="dxa"/>
          </w:tcPr>
          <w:p w:rsidR="00D01482" w:rsidRPr="00D01482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</w:t>
            </w:r>
            <w:r w:rsidR="00FE3125">
              <w:rPr>
                <w:sz w:val="28"/>
                <w:lang w:val="ru-RU"/>
              </w:rPr>
              <w:t>.05</w:t>
            </w:r>
          </w:p>
        </w:tc>
      </w:tr>
      <w:tr w:rsidR="003E4E6D" w:rsidTr="00DC65DF">
        <w:trPr>
          <w:trHeight w:val="710"/>
        </w:trPr>
        <w:tc>
          <w:tcPr>
            <w:tcW w:w="954" w:type="dxa"/>
          </w:tcPr>
          <w:p w:rsidR="003E4E6D" w:rsidRPr="003E4E6D" w:rsidRDefault="003E4E6D" w:rsidP="009161DE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33.</w:t>
            </w:r>
          </w:p>
        </w:tc>
        <w:tc>
          <w:tcPr>
            <w:tcW w:w="3446" w:type="dxa"/>
          </w:tcPr>
          <w:p w:rsidR="003E4E6D" w:rsidRDefault="003E4E6D" w:rsidP="009161DE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Шахматная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партия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3E4E6D" w:rsidRDefault="003E4E6D" w:rsidP="009161DE">
            <w:pPr>
              <w:rPr>
                <w:sz w:val="2"/>
                <w:szCs w:val="2"/>
              </w:rPr>
            </w:pPr>
          </w:p>
        </w:tc>
        <w:tc>
          <w:tcPr>
            <w:tcW w:w="5905" w:type="dxa"/>
          </w:tcPr>
          <w:p w:rsidR="003E4E6D" w:rsidRPr="003E4E6D" w:rsidRDefault="003E4E6D" w:rsidP="009161DE">
            <w:pPr>
              <w:pStyle w:val="TableParagraph"/>
              <w:spacing w:line="315" w:lineRule="exact"/>
              <w:ind w:left="1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Игра.</w:t>
            </w:r>
          </w:p>
        </w:tc>
        <w:tc>
          <w:tcPr>
            <w:tcW w:w="1762" w:type="dxa"/>
          </w:tcPr>
          <w:p w:rsidR="003E4E6D" w:rsidRPr="003E4E6D" w:rsidRDefault="003E4E6D" w:rsidP="009161DE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25.05</w:t>
            </w: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3"/>
        </w:trPr>
        <w:tc>
          <w:tcPr>
            <w:tcW w:w="954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861" w:type="dxa"/>
            <w:vMerge w:val="restart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01482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  <w:tr w:rsidR="00DC65DF" w:rsidTr="00DC65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954" w:type="dxa"/>
          </w:tcPr>
          <w:p w:rsidR="00DC65DF" w:rsidRPr="00DC65DF" w:rsidRDefault="00DC65DF" w:rsidP="00DC65DF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</w:p>
        </w:tc>
        <w:tc>
          <w:tcPr>
            <w:tcW w:w="3446" w:type="dxa"/>
          </w:tcPr>
          <w:p w:rsidR="00DC65DF" w:rsidRPr="00DC65DF" w:rsidRDefault="00DC65DF" w:rsidP="00DC65DF">
            <w:pPr>
              <w:pStyle w:val="TableParagraph"/>
              <w:ind w:left="108" w:right="126"/>
              <w:rPr>
                <w:sz w:val="28"/>
                <w:lang w:val="ru-RU"/>
              </w:rPr>
            </w:pPr>
          </w:p>
        </w:tc>
        <w:tc>
          <w:tcPr>
            <w:tcW w:w="2861" w:type="dxa"/>
            <w:vMerge/>
          </w:tcPr>
          <w:p w:rsidR="00DC65DF" w:rsidRPr="00DC65DF" w:rsidRDefault="00DC65DF" w:rsidP="00DC65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905" w:type="dxa"/>
          </w:tcPr>
          <w:p w:rsidR="00DC65DF" w:rsidRPr="00DC65DF" w:rsidRDefault="00DC65DF" w:rsidP="00DC65DF">
            <w:pPr>
              <w:pStyle w:val="TableParagraph"/>
              <w:spacing w:line="308" w:lineRule="exact"/>
              <w:ind w:left="112"/>
              <w:rPr>
                <w:sz w:val="28"/>
                <w:lang w:val="ru-RU"/>
              </w:rPr>
            </w:pPr>
          </w:p>
        </w:tc>
        <w:tc>
          <w:tcPr>
            <w:tcW w:w="1762" w:type="dxa"/>
          </w:tcPr>
          <w:p w:rsidR="00DC65DF" w:rsidRPr="00DC65DF" w:rsidRDefault="00DC65DF" w:rsidP="00DC65DF">
            <w:pPr>
              <w:pStyle w:val="TableParagraph"/>
              <w:rPr>
                <w:sz w:val="28"/>
                <w:lang w:val="ru-RU"/>
              </w:rPr>
            </w:pPr>
          </w:p>
        </w:tc>
      </w:tr>
    </w:tbl>
    <w:p w:rsidR="00D01482" w:rsidRDefault="00D01482" w:rsidP="00D01482">
      <w:pPr>
        <w:rPr>
          <w:sz w:val="28"/>
        </w:rPr>
        <w:sectPr w:rsidR="00D01482">
          <w:type w:val="continuous"/>
          <w:pgSz w:w="16840" w:h="11910" w:orient="landscape"/>
          <w:pgMar w:top="840" w:right="680" w:bottom="960" w:left="920" w:header="0" w:footer="716" w:gutter="0"/>
          <w:cols w:space="720"/>
        </w:sectPr>
      </w:pPr>
    </w:p>
    <w:p w:rsidR="00D01482" w:rsidRDefault="00D01482" w:rsidP="00E760ED">
      <w:pPr>
        <w:jc w:val="both"/>
      </w:pPr>
    </w:p>
    <w:sectPr w:rsidR="00D01482" w:rsidSect="00D014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52A" w:rsidRDefault="00E8552A">
      <w:r>
        <w:separator/>
      </w:r>
    </w:p>
  </w:endnote>
  <w:endnote w:type="continuationSeparator" w:id="0">
    <w:p w:rsidR="00E8552A" w:rsidRDefault="00E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58B" w:rsidRDefault="00E8552A">
    <w:pPr>
      <w:pStyle w:val="a4"/>
      <w:spacing w:line="14" w:lineRule="auto"/>
      <w:rPr>
        <w:sz w:val="20"/>
      </w:rPr>
    </w:pPr>
    <w:r>
      <w:rPr>
        <w:noProof/>
      </w:rPr>
      <w:pict w14:anchorId="2C04776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770.25pt;margin-top:545.3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" filled="f" stroked="f">
          <o:lock v:ext="edit" aspectratio="t" verticies="t" text="t" shapetype="t"/>
          <v:textbox inset="0,0,0,0">
            <w:txbxContent>
              <w:p w:rsidR="00F3658B" w:rsidRDefault="0020653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52A" w:rsidRDefault="00E8552A">
      <w:r>
        <w:separator/>
      </w:r>
    </w:p>
  </w:footnote>
  <w:footnote w:type="continuationSeparator" w:id="0">
    <w:p w:rsidR="00E8552A" w:rsidRDefault="00E85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199A"/>
    <w:multiLevelType w:val="multilevel"/>
    <w:tmpl w:val="CE6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5810"/>
    <w:multiLevelType w:val="multilevel"/>
    <w:tmpl w:val="3BF8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37896"/>
    <w:multiLevelType w:val="multilevel"/>
    <w:tmpl w:val="CC8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07927"/>
    <w:multiLevelType w:val="multilevel"/>
    <w:tmpl w:val="4CB0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B781E"/>
    <w:multiLevelType w:val="multilevel"/>
    <w:tmpl w:val="B0F6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985810"/>
    <w:multiLevelType w:val="multilevel"/>
    <w:tmpl w:val="3452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1B2C23"/>
    <w:multiLevelType w:val="hybridMultilevel"/>
    <w:tmpl w:val="11066C6E"/>
    <w:lvl w:ilvl="0" w:tplc="4796B2E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2C166C">
      <w:start w:val="1"/>
      <w:numFmt w:val="decimal"/>
      <w:lvlText w:val="%2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9A6827C2">
      <w:start w:val="2"/>
      <w:numFmt w:val="decimal"/>
      <w:lvlText w:val="%3"/>
      <w:lvlJc w:val="left"/>
      <w:pPr>
        <w:ind w:left="5698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8846E44">
      <w:numFmt w:val="bullet"/>
      <w:lvlText w:val="•"/>
      <w:lvlJc w:val="left"/>
      <w:pPr>
        <w:ind w:left="6285" w:hanging="212"/>
      </w:pPr>
      <w:rPr>
        <w:rFonts w:hint="default"/>
        <w:lang w:val="ru-RU" w:eastAsia="en-US" w:bidi="ar-SA"/>
      </w:rPr>
    </w:lvl>
    <w:lvl w:ilvl="4" w:tplc="908822C8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D2BE41C6">
      <w:numFmt w:val="bullet"/>
      <w:lvlText w:val="•"/>
      <w:lvlJc w:val="left"/>
      <w:pPr>
        <w:ind w:left="7457" w:hanging="212"/>
      </w:pPr>
      <w:rPr>
        <w:rFonts w:hint="default"/>
        <w:lang w:val="ru-RU" w:eastAsia="en-US" w:bidi="ar-SA"/>
      </w:rPr>
    </w:lvl>
    <w:lvl w:ilvl="6" w:tplc="CFCC790E">
      <w:numFmt w:val="bullet"/>
      <w:lvlText w:val="•"/>
      <w:lvlJc w:val="left"/>
      <w:pPr>
        <w:ind w:left="8043" w:hanging="212"/>
      </w:pPr>
      <w:rPr>
        <w:rFonts w:hint="default"/>
        <w:lang w:val="ru-RU" w:eastAsia="en-US" w:bidi="ar-SA"/>
      </w:rPr>
    </w:lvl>
    <w:lvl w:ilvl="7" w:tplc="B2D411C6">
      <w:numFmt w:val="bullet"/>
      <w:lvlText w:val="•"/>
      <w:lvlJc w:val="left"/>
      <w:pPr>
        <w:ind w:left="8629" w:hanging="212"/>
      </w:pPr>
      <w:rPr>
        <w:rFonts w:hint="default"/>
        <w:lang w:val="ru-RU" w:eastAsia="en-US" w:bidi="ar-SA"/>
      </w:rPr>
    </w:lvl>
    <w:lvl w:ilvl="8" w:tplc="2BA47820">
      <w:numFmt w:val="bullet"/>
      <w:lvlText w:val="•"/>
      <w:lvlJc w:val="left"/>
      <w:pPr>
        <w:ind w:left="9214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57104656"/>
    <w:multiLevelType w:val="multilevel"/>
    <w:tmpl w:val="0FC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9D2"/>
    <w:multiLevelType w:val="multilevel"/>
    <w:tmpl w:val="2BA6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285742"/>
    <w:multiLevelType w:val="multilevel"/>
    <w:tmpl w:val="A3D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F4DAA"/>
    <w:multiLevelType w:val="multilevel"/>
    <w:tmpl w:val="4A7A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C25931"/>
    <w:multiLevelType w:val="hybridMultilevel"/>
    <w:tmpl w:val="05CA5FE4"/>
    <w:lvl w:ilvl="0" w:tplc="1E0293B4"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E2CABA">
      <w:numFmt w:val="bullet"/>
      <w:lvlText w:val=""/>
      <w:lvlJc w:val="left"/>
      <w:pPr>
        <w:ind w:left="1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E52E9C4E"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 w:tplc="DE6EAC62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AB50985C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94085A2E">
      <w:numFmt w:val="bullet"/>
      <w:lvlText w:val="•"/>
      <w:lvlJc w:val="left"/>
      <w:pPr>
        <w:ind w:left="5516" w:hanging="360"/>
      </w:pPr>
      <w:rPr>
        <w:rFonts w:hint="default"/>
        <w:lang w:val="ru-RU" w:eastAsia="en-US" w:bidi="ar-SA"/>
      </w:rPr>
    </w:lvl>
    <w:lvl w:ilvl="6" w:tplc="3350DEC2">
      <w:numFmt w:val="bullet"/>
      <w:lvlText w:val="•"/>
      <w:lvlJc w:val="left"/>
      <w:pPr>
        <w:ind w:left="6550" w:hanging="360"/>
      </w:pPr>
      <w:rPr>
        <w:rFonts w:hint="default"/>
        <w:lang w:val="ru-RU" w:eastAsia="en-US" w:bidi="ar-SA"/>
      </w:rPr>
    </w:lvl>
    <w:lvl w:ilvl="7" w:tplc="736094CA">
      <w:numFmt w:val="bullet"/>
      <w:lvlText w:val="•"/>
      <w:lvlJc w:val="left"/>
      <w:pPr>
        <w:ind w:left="7584" w:hanging="360"/>
      </w:pPr>
      <w:rPr>
        <w:rFonts w:hint="default"/>
        <w:lang w:val="ru-RU" w:eastAsia="en-US" w:bidi="ar-SA"/>
      </w:rPr>
    </w:lvl>
    <w:lvl w:ilvl="8" w:tplc="75B2A9F4">
      <w:numFmt w:val="bullet"/>
      <w:lvlText w:val="•"/>
      <w:lvlJc w:val="left"/>
      <w:pPr>
        <w:ind w:left="861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A247CF6"/>
    <w:multiLevelType w:val="multilevel"/>
    <w:tmpl w:val="8F4CD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ED"/>
    <w:rsid w:val="00084006"/>
    <w:rsid w:val="0020653C"/>
    <w:rsid w:val="002650A9"/>
    <w:rsid w:val="003E4E6D"/>
    <w:rsid w:val="0058599C"/>
    <w:rsid w:val="005E5E8E"/>
    <w:rsid w:val="007B5056"/>
    <w:rsid w:val="007F7D8C"/>
    <w:rsid w:val="008242A2"/>
    <w:rsid w:val="00CD5319"/>
    <w:rsid w:val="00D01482"/>
    <w:rsid w:val="00DC65DF"/>
    <w:rsid w:val="00DD619E"/>
    <w:rsid w:val="00E607ED"/>
    <w:rsid w:val="00E760ED"/>
    <w:rsid w:val="00E8552A"/>
    <w:rsid w:val="00F0062F"/>
    <w:rsid w:val="00F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2CB492"/>
  <w15:chartTrackingRefBased/>
  <w15:docId w15:val="{EAA5E137-AA7E-5444-B71C-BA6CD919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482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0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148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0148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D01482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D01482"/>
    <w:pPr>
      <w:widowControl w:val="0"/>
      <w:autoSpaceDE w:val="0"/>
      <w:autoSpaceDN w:val="0"/>
      <w:ind w:left="820" w:hanging="36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0148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2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7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2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2</cp:revision>
  <dcterms:created xsi:type="dcterms:W3CDTF">2021-11-12T07:52:00Z</dcterms:created>
  <dcterms:modified xsi:type="dcterms:W3CDTF">2021-11-12T07:52:00Z</dcterms:modified>
</cp:coreProperties>
</file>