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Наставничество</w:t>
      </w:r>
      <w:r w:rsidRPr="00D553C3">
        <w:rPr>
          <w:rFonts w:ascii="Times New Roman" w:eastAsia="Times New Roman" w:hAnsi="Times New Roman" w:cs="Times New Roman"/>
          <w:color w:val="2D2F32"/>
          <w:sz w:val="24"/>
          <w:szCs w:val="24"/>
        </w:rPr>
        <w:t> — этот метод адаптации к профессии может осуществляться на любом этапе профессиональной карьеры;</w:t>
      </w:r>
    </w:p>
    <w:p w:rsidR="00D553C3" w:rsidRPr="00D553C3" w:rsidRDefault="00D553C3" w:rsidP="00D553C3">
      <w:pPr>
        <w:numPr>
          <w:ilvl w:val="0"/>
          <w:numId w:val="1"/>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наставничество направлено на становление и повышение профессионализма в любой сфере практической деятельности;</w:t>
      </w:r>
    </w:p>
    <w:p w:rsidR="00D553C3" w:rsidRPr="00D553C3" w:rsidRDefault="00D553C3" w:rsidP="00D553C3">
      <w:pPr>
        <w:numPr>
          <w:ilvl w:val="0"/>
          <w:numId w:val="1"/>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это одна из эффективных форм профессионального обучения, имеющая «обратную связь»;</w:t>
      </w:r>
    </w:p>
    <w:p w:rsidR="00D553C3" w:rsidRPr="00D553C3" w:rsidRDefault="00D553C3" w:rsidP="00D553C3">
      <w:pPr>
        <w:numPr>
          <w:ilvl w:val="0"/>
          <w:numId w:val="1"/>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наставник может координировать, стимулировать адаптационный процесс, управлять им, используя дополнительно любые другие методы обучения.</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Перечисленные признаки подтверждают значимость этого метода профессионального становления личности, его действенность и образовательную ценность.</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b/>
          <w:bCs/>
          <w:color w:val="2D2F32"/>
          <w:sz w:val="24"/>
          <w:szCs w:val="24"/>
        </w:rPr>
      </w:pP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ЭТАПЫ ВЗАИМОДЕЙСТВИЯНАСТАВНИКА И МОЛОДОГО СПЕЦИАЛИСТА</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Можно выделить следующие этапы взаимодействия наставника и молодого специалиста:</w:t>
      </w:r>
    </w:p>
    <w:p w:rsidR="00D553C3" w:rsidRPr="00D553C3" w:rsidRDefault="00D553C3" w:rsidP="00D553C3">
      <w:pPr>
        <w:numPr>
          <w:ilvl w:val="0"/>
          <w:numId w:val="2"/>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proofErr w:type="gramStart"/>
      <w:r w:rsidRPr="00D553C3">
        <w:rPr>
          <w:rFonts w:ascii="Times New Roman" w:eastAsia="Times New Roman" w:hAnsi="Times New Roman" w:cs="Times New Roman"/>
          <w:color w:val="2D2F32"/>
          <w:sz w:val="24"/>
          <w:szCs w:val="24"/>
        </w:rPr>
        <w:t>Прогностический</w:t>
      </w:r>
      <w:proofErr w:type="gramEnd"/>
      <w:r w:rsidRPr="00D553C3">
        <w:rPr>
          <w:rFonts w:ascii="Times New Roman" w:eastAsia="Times New Roman" w:hAnsi="Times New Roman" w:cs="Times New Roman"/>
          <w:color w:val="2D2F32"/>
          <w:sz w:val="24"/>
          <w:szCs w:val="24"/>
        </w:rPr>
        <w:t>: определение целей взаимодействий, выстраивание отношений взаимопонимания и доверия, определение круга обязанностей, полномочий субъектов, выявление недостатков в умениях и навыках молодого специалиста.</w:t>
      </w:r>
    </w:p>
    <w:p w:rsidR="00D553C3" w:rsidRPr="00D553C3" w:rsidRDefault="00D553C3" w:rsidP="00D553C3">
      <w:pPr>
        <w:numPr>
          <w:ilvl w:val="0"/>
          <w:numId w:val="2"/>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proofErr w:type="gramStart"/>
      <w:r w:rsidRPr="00D553C3">
        <w:rPr>
          <w:rFonts w:ascii="Times New Roman" w:eastAsia="Times New Roman" w:hAnsi="Times New Roman" w:cs="Times New Roman"/>
          <w:color w:val="2D2F32"/>
          <w:sz w:val="24"/>
          <w:szCs w:val="24"/>
        </w:rPr>
        <w:t>Практический</w:t>
      </w:r>
      <w:proofErr w:type="gramEnd"/>
      <w:r w:rsidRPr="00D553C3">
        <w:rPr>
          <w:rFonts w:ascii="Times New Roman" w:eastAsia="Times New Roman" w:hAnsi="Times New Roman" w:cs="Times New Roman"/>
          <w:color w:val="2D2F32"/>
          <w:sz w:val="24"/>
          <w:szCs w:val="24"/>
        </w:rPr>
        <w:t>: разработка и реализация программы адаптации, корректировка профессиональных умений молодого специалиста.</w:t>
      </w:r>
    </w:p>
    <w:p w:rsidR="00D553C3" w:rsidRPr="00D553C3" w:rsidRDefault="00D553C3" w:rsidP="00D553C3">
      <w:pPr>
        <w:numPr>
          <w:ilvl w:val="0"/>
          <w:numId w:val="2"/>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Аналитический: определение уровня профессиональной адаптации молодого специалиста и степени его готовности к выполнению своих функциональных обязанностей.</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b/>
          <w:bCs/>
          <w:color w:val="2D2F32"/>
          <w:sz w:val="24"/>
          <w:szCs w:val="24"/>
        </w:rPr>
      </w:pP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КОМПОНЕНТЫ СИСТЕМЫ НАСТАВНИЧЕСТВА</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Система наставничества складывается из четырех взаимообусловленных компонентов:</w:t>
      </w:r>
    </w:p>
    <w:p w:rsidR="00D553C3" w:rsidRPr="00D553C3" w:rsidRDefault="00D553C3" w:rsidP="00D553C3">
      <w:pPr>
        <w:numPr>
          <w:ilvl w:val="0"/>
          <w:numId w:val="3"/>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Заинтересованность организации–работодателя в профессиональном росте сотрудников.</w:t>
      </w:r>
    </w:p>
    <w:p w:rsidR="00D553C3" w:rsidRPr="00D553C3" w:rsidRDefault="00D553C3" w:rsidP="00D553C3">
      <w:pPr>
        <w:numPr>
          <w:ilvl w:val="0"/>
          <w:numId w:val="3"/>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Конкретные цели, задачи, программы деятельности субъектов, включенных в систему наставничества.</w:t>
      </w:r>
    </w:p>
    <w:p w:rsidR="00D553C3" w:rsidRPr="00D553C3" w:rsidRDefault="00D553C3" w:rsidP="00D553C3">
      <w:pPr>
        <w:numPr>
          <w:ilvl w:val="0"/>
          <w:numId w:val="3"/>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Процесс профессиональной адаптации молодого специалиста.</w:t>
      </w:r>
    </w:p>
    <w:p w:rsidR="00D553C3" w:rsidRPr="00D553C3" w:rsidRDefault="00D553C3" w:rsidP="00D553C3">
      <w:pPr>
        <w:numPr>
          <w:ilvl w:val="0"/>
          <w:numId w:val="3"/>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Межличностное общение между наставником и обучаемым в процессе взаимодействия.</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b/>
          <w:bCs/>
          <w:color w:val="2D2F32"/>
          <w:sz w:val="24"/>
          <w:szCs w:val="24"/>
        </w:rPr>
      </w:pP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ПРЕИМУЩЕСТВА НАСТАВНИЧЕСТВА КАК МЕТОДА ПРОФЕССИОНАЛЬНОЙ АДАПТАЦИИ</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Традиционно используются следующие формы обучения преподавателей:</w:t>
      </w:r>
    </w:p>
    <w:p w:rsidR="00D553C3" w:rsidRPr="00D553C3" w:rsidRDefault="00D553C3" w:rsidP="00D553C3">
      <w:pPr>
        <w:numPr>
          <w:ilvl w:val="0"/>
          <w:numId w:val="4"/>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обучение без отрыва от основной работы;</w:t>
      </w:r>
    </w:p>
    <w:p w:rsidR="00D553C3" w:rsidRPr="00D553C3" w:rsidRDefault="00D553C3" w:rsidP="00D553C3">
      <w:pPr>
        <w:numPr>
          <w:ilvl w:val="0"/>
          <w:numId w:val="4"/>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научно-исследовательская работа;</w:t>
      </w:r>
    </w:p>
    <w:p w:rsidR="00D553C3" w:rsidRPr="00D553C3" w:rsidRDefault="00D553C3" w:rsidP="00D553C3">
      <w:pPr>
        <w:numPr>
          <w:ilvl w:val="0"/>
          <w:numId w:val="4"/>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proofErr w:type="gramStart"/>
      <w:r w:rsidRPr="00D553C3">
        <w:rPr>
          <w:rFonts w:ascii="Times New Roman" w:eastAsia="Times New Roman" w:hAnsi="Times New Roman" w:cs="Times New Roman"/>
          <w:color w:val="2D2F32"/>
          <w:sz w:val="24"/>
          <w:szCs w:val="24"/>
        </w:rPr>
        <w:t>обучение по</w:t>
      </w:r>
      <w:proofErr w:type="gramEnd"/>
      <w:r w:rsidRPr="00D553C3">
        <w:rPr>
          <w:rFonts w:ascii="Times New Roman" w:eastAsia="Times New Roman" w:hAnsi="Times New Roman" w:cs="Times New Roman"/>
          <w:color w:val="2D2F32"/>
          <w:sz w:val="24"/>
          <w:szCs w:val="24"/>
        </w:rPr>
        <w:t xml:space="preserve"> собственной программе, основанное на личном опыте и практике;</w:t>
      </w:r>
    </w:p>
    <w:p w:rsidR="00D553C3" w:rsidRPr="00D553C3" w:rsidRDefault="00D553C3" w:rsidP="00D553C3">
      <w:pPr>
        <w:numPr>
          <w:ilvl w:val="0"/>
          <w:numId w:val="4"/>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обучение на контрактной основе;</w:t>
      </w:r>
    </w:p>
    <w:p w:rsidR="00D553C3" w:rsidRPr="00D553C3" w:rsidRDefault="00D553C3" w:rsidP="00D553C3">
      <w:pPr>
        <w:numPr>
          <w:ilvl w:val="0"/>
          <w:numId w:val="4"/>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заочное обучение на курсах переподготовки и повышения квалификации;</w:t>
      </w:r>
    </w:p>
    <w:p w:rsidR="00D553C3" w:rsidRPr="00D553C3" w:rsidRDefault="00D553C3" w:rsidP="00D553C3">
      <w:pPr>
        <w:numPr>
          <w:ilvl w:val="0"/>
          <w:numId w:val="4"/>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участие в конференциях и семинарах;</w:t>
      </w:r>
    </w:p>
    <w:p w:rsidR="00D553C3" w:rsidRPr="00D553C3" w:rsidRDefault="00D553C3" w:rsidP="00D553C3">
      <w:pPr>
        <w:numPr>
          <w:ilvl w:val="0"/>
          <w:numId w:val="4"/>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командировки с целью обмена опытом и т. п.</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Наставничество как форма профессиональной адаптации и повышения квалификации педагога занимает среди этих форм обособленную позицию. Дело в том, что эта деятельность включает в себя все вышеперечисленные формы, дополняет их и наполняет новым смыслом – </w:t>
      </w:r>
      <w:r w:rsidRPr="00D553C3">
        <w:rPr>
          <w:rFonts w:ascii="Times New Roman" w:eastAsia="Times New Roman" w:hAnsi="Times New Roman" w:cs="Times New Roman"/>
          <w:b/>
          <w:bCs/>
          <w:color w:val="2D2F32"/>
          <w:sz w:val="24"/>
          <w:szCs w:val="24"/>
        </w:rPr>
        <w:t>оказание профессиональной помощи и поддержки молодому учителю</w:t>
      </w:r>
      <w:r w:rsidRPr="00D553C3">
        <w:rPr>
          <w:rFonts w:ascii="Times New Roman" w:eastAsia="Times New Roman" w:hAnsi="Times New Roman" w:cs="Times New Roman"/>
          <w:color w:val="2D2F32"/>
          <w:sz w:val="24"/>
          <w:szCs w:val="24"/>
        </w:rPr>
        <w:t>.</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 xml:space="preserve">Преимущества этой формы организации помощи очевидны: педагогическое наставничество имеет более широкую направленность, менее </w:t>
      </w:r>
      <w:proofErr w:type="spellStart"/>
      <w:r w:rsidRPr="00D553C3">
        <w:rPr>
          <w:rFonts w:ascii="Times New Roman" w:eastAsia="Times New Roman" w:hAnsi="Times New Roman" w:cs="Times New Roman"/>
          <w:color w:val="2D2F32"/>
          <w:sz w:val="24"/>
          <w:szCs w:val="24"/>
        </w:rPr>
        <w:t>теоретизированно</w:t>
      </w:r>
      <w:proofErr w:type="spellEnd"/>
      <w:r w:rsidRPr="00D553C3">
        <w:rPr>
          <w:rFonts w:ascii="Times New Roman" w:eastAsia="Times New Roman" w:hAnsi="Times New Roman" w:cs="Times New Roman"/>
          <w:color w:val="2D2F32"/>
          <w:sz w:val="24"/>
          <w:szCs w:val="24"/>
        </w:rPr>
        <w:t xml:space="preserve">, обладает большей гибкостью, отличается многообразием форм и методов работы с молодыми специалистами в условиях реальной трудовой деятельности. Кроме того, в этом процессе осуществляется тесный межличностный контакт наставника и воспитанника, анализ сильных и слабых профессиональных позиций конкретного молодого учителя, </w:t>
      </w:r>
      <w:proofErr w:type="gramStart"/>
      <w:r w:rsidRPr="00D553C3">
        <w:rPr>
          <w:rFonts w:ascii="Times New Roman" w:eastAsia="Times New Roman" w:hAnsi="Times New Roman" w:cs="Times New Roman"/>
          <w:color w:val="2D2F32"/>
          <w:sz w:val="24"/>
          <w:szCs w:val="24"/>
        </w:rPr>
        <w:t>а</w:t>
      </w:r>
      <w:proofErr w:type="gramEnd"/>
      <w:r w:rsidRPr="00D553C3">
        <w:rPr>
          <w:rFonts w:ascii="Times New Roman" w:eastAsia="Times New Roman" w:hAnsi="Times New Roman" w:cs="Times New Roman"/>
          <w:color w:val="2D2F32"/>
          <w:sz w:val="24"/>
          <w:szCs w:val="24"/>
        </w:rPr>
        <w:t xml:space="preserve"> следовательно, и более строгий контроль за его практической деятельностью.</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b/>
          <w:bCs/>
          <w:color w:val="2D2F32"/>
          <w:sz w:val="24"/>
          <w:szCs w:val="24"/>
        </w:rPr>
      </w:pP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b/>
          <w:bCs/>
          <w:color w:val="2D2F32"/>
          <w:sz w:val="24"/>
          <w:szCs w:val="24"/>
        </w:rPr>
      </w:pP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lastRenderedPageBreak/>
        <w:t>НАСТАВНИЧЕСТВО КАК ФОРМА САМОАНАЛИЗА ПЕДАГОГА-НАСТАВНИКА</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Чтобы осуществлять наставническую деятельность, мало быть просто опытным высококвалифицированным педагогом, со своей сложившейся системой педагогической деятельности. Необходимо развивать свой творческий потенциал, постоянно находиться в научном педагогическом поиске, совершенствовать свои формы и методы работы, осуществлять межличностное общение с коллегами (перенимать чужой опыт и делиться собственными разработками).</w:t>
      </w:r>
      <w:r w:rsidRPr="00D553C3">
        <w:rPr>
          <w:rFonts w:ascii="Times New Roman" w:eastAsia="Times New Roman" w:hAnsi="Times New Roman" w:cs="Times New Roman"/>
          <w:color w:val="2D2F32"/>
          <w:sz w:val="24"/>
          <w:szCs w:val="24"/>
        </w:rPr>
        <w:br/>
        <w:t>Принимая на себя обязанности наставника, педагог открывает для себя ряд преимуществ:</w:t>
      </w:r>
    </w:p>
    <w:p w:rsidR="00D553C3" w:rsidRPr="00D553C3" w:rsidRDefault="00D553C3" w:rsidP="00D553C3">
      <w:pPr>
        <w:numPr>
          <w:ilvl w:val="0"/>
          <w:numId w:val="5"/>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во-первых, наставничество помогает опытному педагогу увидеть и наметить новые перспективы в сфере своей педагогической деятельности;</w:t>
      </w:r>
    </w:p>
    <w:p w:rsidR="00D553C3" w:rsidRPr="00D553C3" w:rsidRDefault="00D553C3" w:rsidP="00D553C3">
      <w:pPr>
        <w:numPr>
          <w:ilvl w:val="0"/>
          <w:numId w:val="5"/>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во-вторых, при успешном осуществлении данных функций наставник ощущает свой вклад в систему профессиональной адаптации молодого учителя, получает удовлетворение от общения с педагогом-воспитанником;</w:t>
      </w:r>
    </w:p>
    <w:p w:rsidR="00D553C3" w:rsidRPr="00D553C3" w:rsidRDefault="00D553C3" w:rsidP="00D553C3">
      <w:pPr>
        <w:numPr>
          <w:ilvl w:val="0"/>
          <w:numId w:val="5"/>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в-третьих, настоящий наставник всегда должен стремиться к самосовершенствованию;</w:t>
      </w:r>
    </w:p>
    <w:p w:rsidR="00D553C3" w:rsidRPr="00D553C3" w:rsidRDefault="00D553C3" w:rsidP="00D553C3">
      <w:pPr>
        <w:numPr>
          <w:ilvl w:val="0"/>
          <w:numId w:val="5"/>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в-четвертых, выполнение функций наставника может (и должно!) помочь в развитии педагогической карьеры учителя, повышении его педагогической квалификации; способствует росту доверия к нему в педагогическом коллективе школы;</w:t>
      </w:r>
    </w:p>
    <w:p w:rsidR="00D553C3" w:rsidRPr="00D553C3" w:rsidRDefault="00D553C3" w:rsidP="00D553C3">
      <w:pPr>
        <w:numPr>
          <w:ilvl w:val="0"/>
          <w:numId w:val="5"/>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 xml:space="preserve">в-пятых, поскольку наставничество носит </w:t>
      </w:r>
      <w:proofErr w:type="spellStart"/>
      <w:proofErr w:type="gramStart"/>
      <w:r w:rsidRPr="00D553C3">
        <w:rPr>
          <w:rFonts w:ascii="Times New Roman" w:eastAsia="Times New Roman" w:hAnsi="Times New Roman" w:cs="Times New Roman"/>
          <w:color w:val="2D2F32"/>
          <w:sz w:val="24"/>
          <w:szCs w:val="24"/>
        </w:rPr>
        <w:t>субъект-субъектный</w:t>
      </w:r>
      <w:proofErr w:type="spellEnd"/>
      <w:proofErr w:type="gramEnd"/>
      <w:r w:rsidRPr="00D553C3">
        <w:rPr>
          <w:rFonts w:ascii="Times New Roman" w:eastAsia="Times New Roman" w:hAnsi="Times New Roman" w:cs="Times New Roman"/>
          <w:color w:val="2D2F32"/>
          <w:sz w:val="24"/>
          <w:szCs w:val="24"/>
        </w:rPr>
        <w:t xml:space="preserve"> характер, педагоги-наставники могут не только делиться собственным опытом с более молодыми коллегами, но также и учиться у них, расширять свой арсенал навыков и умений, осваивать современные технологии обучения, стили профессиональной деятельности и т. п. Главное – быть открытым для педагогических инноваций!</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b/>
          <w:bCs/>
          <w:color w:val="2D2F32"/>
          <w:sz w:val="24"/>
          <w:szCs w:val="24"/>
        </w:rPr>
      </w:pP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РЕЗУЛЬТАТЫ НАСТАВНИЧЕСТВА</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Здесь нужно оговориться: рассуждать о пользе наставничества уместно лишь при условии, что эта работа ведется планомерно, системно и систематически, имеет конкретную практическую цель – подготовить высококвалифицированного специалиста для работы в образовательном учреждении. Достижение этой цели и будет являться реальной пользой для образовательного учреждения.</w:t>
      </w:r>
      <w:r w:rsidRPr="00D553C3">
        <w:rPr>
          <w:rFonts w:ascii="Times New Roman" w:eastAsia="Times New Roman" w:hAnsi="Times New Roman" w:cs="Times New Roman"/>
          <w:color w:val="2D2F32"/>
          <w:sz w:val="24"/>
          <w:szCs w:val="24"/>
        </w:rPr>
        <w:br/>
        <w:t>Наиболее ощутимыми результатами такой работы могут быть:</w:t>
      </w:r>
    </w:p>
    <w:p w:rsidR="00D553C3" w:rsidRPr="00D553C3" w:rsidRDefault="00D553C3" w:rsidP="00D553C3">
      <w:pPr>
        <w:numPr>
          <w:ilvl w:val="0"/>
          <w:numId w:val="6"/>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во-первых, повышение квалификации и профессионального мастерства педагогического коллектива, его сплоченность, следование общим целям и интересам школы;</w:t>
      </w:r>
    </w:p>
    <w:p w:rsidR="00D553C3" w:rsidRPr="00D553C3" w:rsidRDefault="00D553C3" w:rsidP="00D553C3">
      <w:pPr>
        <w:numPr>
          <w:ilvl w:val="0"/>
          <w:numId w:val="6"/>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во-вторых, развитие личностно ориентированных отношений между коллегами-учителями, способствующих эффективному оказанию помощи и поддержки в педагогической практике школы;</w:t>
      </w:r>
    </w:p>
    <w:p w:rsidR="00D553C3" w:rsidRPr="00D553C3" w:rsidRDefault="00D553C3" w:rsidP="00D553C3">
      <w:pPr>
        <w:numPr>
          <w:ilvl w:val="0"/>
          <w:numId w:val="6"/>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в-третьих, формирование в школе такой категории педагогов, которая способна брать на себя ответственность за обучение молодых специалистов. Это самое ценное приобретение для школы, потому что наибольшей эффективности педагогическая деятельность достигает в тех образовательных учреждениях, которые сами «растят» свои педагогические кадры!</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b/>
          <w:bCs/>
          <w:color w:val="2D2F32"/>
          <w:sz w:val="24"/>
          <w:szCs w:val="24"/>
        </w:rPr>
      </w:pP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ТРЕБОВАНИЯ К ПРОФЕССИОНАЛЬНОЙ КОМПЕТЕНТНОСТИ ПЕДАГОГА-НАСТАВНИКА</w:t>
      </w:r>
    </w:p>
    <w:p w:rsidR="00D553C3" w:rsidRPr="00D553C3" w:rsidRDefault="00D553C3" w:rsidP="00D553C3">
      <w:pPr>
        <w:numPr>
          <w:ilvl w:val="0"/>
          <w:numId w:val="7"/>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Наставник обязан четко представлять цели своей деятельности, знать требования и потребности школы в этой сфере педагогической практики.</w:t>
      </w:r>
    </w:p>
    <w:p w:rsidR="00D553C3" w:rsidRPr="00D553C3" w:rsidRDefault="00D553C3" w:rsidP="00D553C3">
      <w:pPr>
        <w:numPr>
          <w:ilvl w:val="0"/>
          <w:numId w:val="7"/>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Наставник должен разрабатывать и предлагать оптимальную программу педагогической помощи каждому молодому педагогу, с учетом его индивидуальных особенностей, уровня профессионализма и коммуникативных навыков.</w:t>
      </w:r>
    </w:p>
    <w:p w:rsidR="00D553C3" w:rsidRPr="00D553C3" w:rsidRDefault="00D553C3" w:rsidP="00D553C3">
      <w:pPr>
        <w:numPr>
          <w:ilvl w:val="0"/>
          <w:numId w:val="7"/>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Наставник должен уметь наладить положительный межличностный контакт с каждым своим воспитанником, предложить конструктивные формы и методы взаимодействия.</w:t>
      </w:r>
    </w:p>
    <w:p w:rsidR="00D553C3" w:rsidRPr="00D553C3" w:rsidRDefault="00D553C3" w:rsidP="00D553C3">
      <w:pPr>
        <w:numPr>
          <w:ilvl w:val="0"/>
          <w:numId w:val="7"/>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 xml:space="preserve">Наставник осуществляет диагностирование, наблюдение, анализ и </w:t>
      </w:r>
      <w:proofErr w:type="gramStart"/>
      <w:r w:rsidRPr="00D553C3">
        <w:rPr>
          <w:rFonts w:ascii="Times New Roman" w:eastAsia="Times New Roman" w:hAnsi="Times New Roman" w:cs="Times New Roman"/>
          <w:color w:val="2D2F32"/>
          <w:sz w:val="24"/>
          <w:szCs w:val="24"/>
        </w:rPr>
        <w:t>контроль за</w:t>
      </w:r>
      <w:proofErr w:type="gramEnd"/>
      <w:r w:rsidRPr="00D553C3">
        <w:rPr>
          <w:rFonts w:ascii="Times New Roman" w:eastAsia="Times New Roman" w:hAnsi="Times New Roman" w:cs="Times New Roman"/>
          <w:color w:val="2D2F32"/>
          <w:sz w:val="24"/>
          <w:szCs w:val="24"/>
        </w:rPr>
        <w:t xml:space="preserve"> деятельностью своего подопечного.</w:t>
      </w:r>
    </w:p>
    <w:p w:rsidR="00D553C3" w:rsidRPr="00D553C3" w:rsidRDefault="00D553C3" w:rsidP="00D553C3">
      <w:pPr>
        <w:numPr>
          <w:ilvl w:val="0"/>
          <w:numId w:val="7"/>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lastRenderedPageBreak/>
        <w:t>Наставник несет моральную и административную ответственность перед самим собой и руководством образовательного учреждения за подготовку молодого специалиста.</w:t>
      </w:r>
    </w:p>
    <w:p w:rsidR="00D553C3" w:rsidRPr="00D553C3" w:rsidRDefault="00D553C3" w:rsidP="00D553C3">
      <w:pPr>
        <w:numPr>
          <w:ilvl w:val="0"/>
          <w:numId w:val="7"/>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Наставник обязан быть образцом для подражания и в плане межличностных отношений, и в плане личной самоорганизации и профессиональной компетентности.</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b/>
          <w:bCs/>
          <w:color w:val="2D2F32"/>
          <w:sz w:val="24"/>
          <w:szCs w:val="24"/>
        </w:rPr>
      </w:pP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КАЧЕСТВА ПЕДАГОГА-НАСТАВНИКА</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Мы определили требования, которые должны предъявляться к работе педагога-наставника. Но для того чтобы наставник мог реально соблюдать их, необходимо выяснить, какими же качественными характеристиками он должен обладать.</w:t>
      </w:r>
    </w:p>
    <w:p w:rsidR="00D553C3" w:rsidRPr="00D553C3" w:rsidRDefault="00D553C3" w:rsidP="00D553C3">
      <w:pPr>
        <w:numPr>
          <w:ilvl w:val="0"/>
          <w:numId w:val="8"/>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Компетентность и опыт в сфере работы с людьми и в педагогической среде.</w:t>
      </w:r>
    </w:p>
    <w:p w:rsidR="00D553C3" w:rsidRPr="00D553C3" w:rsidRDefault="00D553C3" w:rsidP="00D553C3">
      <w:pPr>
        <w:numPr>
          <w:ilvl w:val="0"/>
          <w:numId w:val="8"/>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Знание особенностей своего образовательного учреждения, характера межличностных отношений, существующих в педагогическом коллективе.</w:t>
      </w:r>
    </w:p>
    <w:p w:rsidR="00D553C3" w:rsidRPr="00D553C3" w:rsidRDefault="00D553C3" w:rsidP="00D553C3">
      <w:pPr>
        <w:numPr>
          <w:ilvl w:val="0"/>
          <w:numId w:val="8"/>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Наставник – человек, пользующийся доверием руководства школы и коллег по работе, признанный всеми «профессионал».</w:t>
      </w:r>
    </w:p>
    <w:p w:rsidR="00D553C3" w:rsidRPr="00D553C3" w:rsidRDefault="00D553C3" w:rsidP="00D553C3">
      <w:pPr>
        <w:numPr>
          <w:ilvl w:val="0"/>
          <w:numId w:val="8"/>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Умение эффективно организовывать общение, понимать другого человека, принимать чужие позиции, ценить чужие чувства.</w:t>
      </w:r>
    </w:p>
    <w:p w:rsidR="00D553C3" w:rsidRPr="00D553C3" w:rsidRDefault="00D553C3" w:rsidP="00D553C3">
      <w:pPr>
        <w:numPr>
          <w:ilvl w:val="0"/>
          <w:numId w:val="8"/>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 xml:space="preserve">Способность нестандартно, творчески организовывать процесс наставнической поддержки, предоставлять </w:t>
      </w:r>
      <w:proofErr w:type="gramStart"/>
      <w:r w:rsidRPr="00D553C3">
        <w:rPr>
          <w:rFonts w:ascii="Times New Roman" w:eastAsia="Times New Roman" w:hAnsi="Times New Roman" w:cs="Times New Roman"/>
          <w:color w:val="2D2F32"/>
          <w:sz w:val="24"/>
          <w:szCs w:val="24"/>
        </w:rPr>
        <w:t>обучающемуся</w:t>
      </w:r>
      <w:proofErr w:type="gramEnd"/>
      <w:r w:rsidRPr="00D553C3">
        <w:rPr>
          <w:rFonts w:ascii="Times New Roman" w:eastAsia="Times New Roman" w:hAnsi="Times New Roman" w:cs="Times New Roman"/>
          <w:color w:val="2D2F32"/>
          <w:sz w:val="24"/>
          <w:szCs w:val="24"/>
        </w:rPr>
        <w:t xml:space="preserve"> простор для самостоятельной деятельности.</w:t>
      </w:r>
    </w:p>
    <w:p w:rsidR="00D553C3" w:rsidRPr="00D553C3" w:rsidRDefault="00D553C3" w:rsidP="00D553C3">
      <w:pPr>
        <w:numPr>
          <w:ilvl w:val="0"/>
          <w:numId w:val="8"/>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Педагогическая рефлексия – способность к самоанализу; желание самосовершенствоваться, расширять свой кругозор.</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b/>
          <w:bCs/>
          <w:color w:val="2D2F32"/>
          <w:sz w:val="24"/>
          <w:szCs w:val="24"/>
        </w:rPr>
      </w:pP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ВИДЫ НАСТАВНИЧЕСТВА</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Если в школе сформирована система наставничества, то и к назначению наставников подходят организованно, с позиции педагогической целесообразности. Здесь уместно сказать о двух видах наставничества – обязательном и желательном.</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Позиция «обязательного наставника» определяется целями развития образовательного учреждения. Наставники подобного рода являются подготовленными для этой деятельности педагогами. Они соблюдают интересы образовательного учреждения, организуют свою работу системно, ведут отчетность, обеспечивают анализ и контроль педагогической деятельности молодого учителя.</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«Плюсом» такого рода наставнической помощи является безусловная поддержка наставнической деятельности педагога коллективом учителей и руководством школы; для организации наставнической помощи составляется и подписывается письменный договор между тремя сторонами (Педагогом-Наставником, Молодым Учителем и Образовательным Учреждением), где оговариваются обязанности всех сторон договора; для молодого специалиста открываются новые возможности на работе.</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Pr>
          <w:rFonts w:ascii="Times New Roman" w:eastAsia="Times New Roman" w:hAnsi="Times New Roman" w:cs="Times New Roman"/>
          <w:color w:val="2D2F32"/>
          <w:sz w:val="24"/>
          <w:szCs w:val="24"/>
        </w:rPr>
        <w:t xml:space="preserve"> </w:t>
      </w:r>
      <w:r w:rsidRPr="00D553C3">
        <w:rPr>
          <w:rFonts w:ascii="Times New Roman" w:eastAsia="Times New Roman" w:hAnsi="Times New Roman" w:cs="Times New Roman"/>
          <w:color w:val="2D2F32"/>
          <w:sz w:val="24"/>
          <w:szCs w:val="24"/>
        </w:rPr>
        <w:t>«Минус» заключается в том, что интересы наставника и подопечного могут вступать в противоречие, директивное назначение наставника может вызвать достаточно прохладное его отношение к порученной работе.</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Другой вид наставничества – «желательный наставник» – предполагает, прежде всего, учет интересов молодого учителя. Выбор наставника определяется именно его предпочтениями. Чаще всего этот вид наставничества является неформальной, неофициальной поддержкой молодого учителя со стороны симпатизирующего ему более опытного коллеги.</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«Плюсом» этого вида наставничества является то, что наставников выбирают по их личным и профессиональным качествам чаще всего сами молодые учителя; обучающие программы строятся на основе интересов и потребностей подопечного; помощь наставника организуется на основе устной договоренности, стороны не связаны практически никакими условиями; помощь ориентирована на формирование позитивных взаимоотношений.</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 xml:space="preserve">«Минусом» можно считать возможную неподготовленность наставников </w:t>
      </w:r>
      <w:proofErr w:type="gramStart"/>
      <w:r w:rsidRPr="00D553C3">
        <w:rPr>
          <w:rFonts w:ascii="Times New Roman" w:eastAsia="Times New Roman" w:hAnsi="Times New Roman" w:cs="Times New Roman"/>
          <w:color w:val="2D2F32"/>
          <w:sz w:val="24"/>
          <w:szCs w:val="24"/>
        </w:rPr>
        <w:t>к</w:t>
      </w:r>
      <w:proofErr w:type="gramEnd"/>
      <w:r w:rsidRPr="00D553C3">
        <w:rPr>
          <w:rFonts w:ascii="Times New Roman" w:eastAsia="Times New Roman" w:hAnsi="Times New Roman" w:cs="Times New Roman"/>
          <w:color w:val="2D2F32"/>
          <w:sz w:val="24"/>
          <w:szCs w:val="24"/>
        </w:rPr>
        <w:t xml:space="preserve"> </w:t>
      </w:r>
      <w:proofErr w:type="gramStart"/>
      <w:r w:rsidRPr="00D553C3">
        <w:rPr>
          <w:rFonts w:ascii="Times New Roman" w:eastAsia="Times New Roman" w:hAnsi="Times New Roman" w:cs="Times New Roman"/>
          <w:color w:val="2D2F32"/>
          <w:sz w:val="24"/>
          <w:szCs w:val="24"/>
        </w:rPr>
        <w:t>такого</w:t>
      </w:r>
      <w:proofErr w:type="gramEnd"/>
      <w:r w:rsidRPr="00D553C3">
        <w:rPr>
          <w:rFonts w:ascii="Times New Roman" w:eastAsia="Times New Roman" w:hAnsi="Times New Roman" w:cs="Times New Roman"/>
          <w:color w:val="2D2F32"/>
          <w:sz w:val="24"/>
          <w:szCs w:val="24"/>
        </w:rPr>
        <w:t xml:space="preserve"> рода деятельности; наставники могут не пользоваться поддержкой администрации школы; результат работы может не получить признания в педагогическом коллективе школы.</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b/>
          <w:bCs/>
          <w:color w:val="2D2F32"/>
          <w:sz w:val="24"/>
          <w:szCs w:val="24"/>
        </w:rPr>
      </w:pP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lastRenderedPageBreak/>
        <w:t>УСЛОВИЯ НАЗНАЧЕНИЯ ПЕДАГОГОВ-НАСТАВНИКОВ</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Как правило, назначение педагогов-наставников осуществляет администрация школы. Однако нельзя пренебрегать советом психолога, который поможет правильно сформировать пару «наставник – подопечный» на основе их психологической совместимости (это можно сделать с помощью элементарного тестирования). Стоит прислушаться и к мнению молодого учителя. Кроме того, при назначении наставника необходимо учитывать следующие показатели:</w:t>
      </w:r>
    </w:p>
    <w:p w:rsidR="00D553C3" w:rsidRPr="00D553C3" w:rsidRDefault="00D553C3" w:rsidP="00D553C3">
      <w:pPr>
        <w:numPr>
          <w:ilvl w:val="0"/>
          <w:numId w:val="9"/>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место жительства: хорошо, если наставник и молодой учитель проживают недалеко друг от друга, общение в неформальной обстановке способствует качеству педагогической деятельности;</w:t>
      </w:r>
    </w:p>
    <w:p w:rsidR="00D553C3" w:rsidRPr="00D553C3" w:rsidRDefault="00D553C3" w:rsidP="00D553C3">
      <w:pPr>
        <w:numPr>
          <w:ilvl w:val="0"/>
          <w:numId w:val="9"/>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общность интересов: если наставник и подопечный проявляют интерес к одним и тем же вещам, имеют одинаковое хобби, это превращает их в сплоченную пару единомышленников;</w:t>
      </w:r>
    </w:p>
    <w:p w:rsidR="00D553C3" w:rsidRPr="00D553C3" w:rsidRDefault="00D553C3" w:rsidP="00D553C3">
      <w:pPr>
        <w:numPr>
          <w:ilvl w:val="0"/>
          <w:numId w:val="9"/>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общая увлеченность конкретной педагогической проблемой: если наставник не заинтересован в ее разрешении, если эта проблема «не его конек», педагогическая помощь не будет эффективной.</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b/>
          <w:bCs/>
          <w:color w:val="2D2F32"/>
          <w:sz w:val="24"/>
          <w:szCs w:val="24"/>
        </w:rPr>
      </w:pP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МЕТОДЫ ФОРМИРОВАНИЯ «</w:t>
      </w:r>
      <w:proofErr w:type="gramStart"/>
      <w:r w:rsidRPr="00D553C3">
        <w:rPr>
          <w:rFonts w:ascii="Times New Roman" w:eastAsia="Times New Roman" w:hAnsi="Times New Roman" w:cs="Times New Roman"/>
          <w:b/>
          <w:bCs/>
          <w:color w:val="2D2F32"/>
          <w:sz w:val="24"/>
          <w:szCs w:val="24"/>
        </w:rPr>
        <w:t>НАСТАВНИК–МОЛОДОЙ</w:t>
      </w:r>
      <w:proofErr w:type="gramEnd"/>
      <w:r w:rsidRPr="00D553C3">
        <w:rPr>
          <w:rFonts w:ascii="Times New Roman" w:eastAsia="Times New Roman" w:hAnsi="Times New Roman" w:cs="Times New Roman"/>
          <w:b/>
          <w:bCs/>
          <w:color w:val="2D2F32"/>
          <w:sz w:val="24"/>
          <w:szCs w:val="24"/>
        </w:rPr>
        <w:t xml:space="preserve"> УЧИТЕЛЬ»?</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Оптимальным приемом формирования пары «педагог-наставник – молодой учитель» может стать анкетирование и психологический тест.</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Анкета для педагога-наставника поможет определить готовность педагога к выполнению должности наставника, навыки межличностного общения, уровень профессиональной компетентности.</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Анкета для молодого специалиста выявит пробелы в педагогической подготовке выпускника вуза, поможет определить, насколько он готов повышать свой профессиональный уровень.</w:t>
      </w:r>
      <w:r w:rsidRPr="00D553C3">
        <w:rPr>
          <w:rFonts w:ascii="Times New Roman" w:eastAsia="Times New Roman" w:hAnsi="Times New Roman" w:cs="Times New Roman"/>
          <w:color w:val="2D2F32"/>
          <w:sz w:val="24"/>
          <w:szCs w:val="24"/>
        </w:rPr>
        <w:br/>
        <w:t>Тест на выявление психологической совместимости определит степень их психологической совместимости в профессиональной педагогической деятельности.</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b/>
          <w:bCs/>
          <w:color w:val="2D2F32"/>
          <w:sz w:val="24"/>
          <w:szCs w:val="24"/>
        </w:rPr>
      </w:pP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РОЛИ ПЕДАГОГОВ-НАСТАВНИКОВ</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В зависимости от того, проблемы какого свойства сопутствуют педагогической деятельности молодого специалиста, осуществляется подбор опытного педагога на роль наставника. Ошибка в выборе роли может привести к тому, что цель наставнической помощи не будет достигнута.</w:t>
      </w:r>
      <w:r w:rsidRPr="00D553C3">
        <w:rPr>
          <w:rFonts w:ascii="Times New Roman" w:eastAsia="Times New Roman" w:hAnsi="Times New Roman" w:cs="Times New Roman"/>
          <w:color w:val="2D2F32"/>
          <w:sz w:val="24"/>
          <w:szCs w:val="24"/>
        </w:rPr>
        <w:br/>
        <w:t>С учетом профессиональных потребностей молодого учителя можно выделить следующие роли педагогов-наставников.</w:t>
      </w:r>
    </w:p>
    <w:p w:rsidR="00D553C3" w:rsidRPr="00D553C3" w:rsidRDefault="00D553C3" w:rsidP="00D553C3">
      <w:pPr>
        <w:numPr>
          <w:ilvl w:val="0"/>
          <w:numId w:val="10"/>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«ПРОВОДНИК». Обеспечит подопечному знакомство с системой данного общеобразовательного учреждения «изнутри». Такой наставник может объяснить принцип деятельности всех структурных подразделений школы, рассказать о государственно-общественном управлении образовательным учреждением. Наставник поможет молодому учителю осознать свое место в системе школы, будет осуществлять пошаговое руководство его педагогической деятельностью. Вклад наставника в профессиональное становление молодого учителя составляет более 80 %.</w:t>
      </w:r>
    </w:p>
    <w:p w:rsidR="00D553C3" w:rsidRPr="00D553C3" w:rsidRDefault="00D553C3" w:rsidP="00D553C3">
      <w:pPr>
        <w:numPr>
          <w:ilvl w:val="0"/>
          <w:numId w:val="10"/>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«ЗАЩИТНИК ИНТЕРЕСОВ». Может помочь в разрешении конфликтных ситуаций, возникающих в процессе педагогической деятельности молодого специалиста; организует вокруг профессиональной деятельности молодого учителя атмосферу </w:t>
      </w:r>
      <w:r w:rsidRPr="00D553C3">
        <w:rPr>
          <w:rFonts w:ascii="Times New Roman" w:eastAsia="Times New Roman" w:hAnsi="Times New Roman" w:cs="Times New Roman"/>
          <w:b/>
          <w:bCs/>
          <w:color w:val="2D2F32"/>
          <w:sz w:val="24"/>
          <w:szCs w:val="24"/>
        </w:rPr>
        <w:t>взаимопомощи </w:t>
      </w:r>
      <w:r w:rsidRPr="00D553C3">
        <w:rPr>
          <w:rFonts w:ascii="Times New Roman" w:eastAsia="Times New Roman" w:hAnsi="Times New Roman" w:cs="Times New Roman"/>
          <w:color w:val="2D2F32"/>
          <w:sz w:val="24"/>
          <w:szCs w:val="24"/>
        </w:rPr>
        <w:t>и сотрудничества; помогает подопечному осознать значимость и важность его работы; своим авторитетом охраняет учителя от возможных проблем межличностного характера. Наставник может договариваться от имени молодого специалиста о его участии в различных внутри- и внешкольных мероприятиях. Вклад наставника в профессиональное становление молодого учителя составляет 60–80 %.</w:t>
      </w:r>
    </w:p>
    <w:p w:rsidR="00D553C3" w:rsidRPr="00D553C3" w:rsidRDefault="00D553C3" w:rsidP="00D553C3">
      <w:pPr>
        <w:numPr>
          <w:ilvl w:val="0"/>
          <w:numId w:val="10"/>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 xml:space="preserve">«КУМИР». Это пример для подражания, это очень мощный критерий эффективности наставнической поддержки. Наставник всеми своими личными и профессиональными достижениями, общественным положением, стилем работы и общения может стимулировать профессиональное самосовершенствование молодого учителя. Подопечный фиксирует и перенимает образцы поведения, подходы к организации педагогической деятельности, стиль </w:t>
      </w:r>
      <w:r w:rsidRPr="00D553C3">
        <w:rPr>
          <w:rFonts w:ascii="Times New Roman" w:eastAsia="Times New Roman" w:hAnsi="Times New Roman" w:cs="Times New Roman"/>
          <w:color w:val="2D2F32"/>
          <w:sz w:val="24"/>
          <w:szCs w:val="24"/>
        </w:rPr>
        <w:lastRenderedPageBreak/>
        <w:t>общения наставника. Вклад наставника в профессиональное становление молодого учителя составляет 40–60 %.</w:t>
      </w:r>
    </w:p>
    <w:p w:rsidR="00D553C3" w:rsidRPr="00D553C3" w:rsidRDefault="00D553C3" w:rsidP="00D553C3">
      <w:pPr>
        <w:numPr>
          <w:ilvl w:val="0"/>
          <w:numId w:val="10"/>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«КОНСУЛЬТАНТ». За основу этих взаимоотношений берется благополучие личности молодого специалиста. Эта роль реализует функцию поддержки. Здесь практически отсутствует требовательность со стороны наставника. Подопечный получает ровно столько помощи, сколько ему необходимо и когда он об этом просит. Вклад наставника в профессиональное становление молодого учителя составляет 30–40 %.</w:t>
      </w:r>
    </w:p>
    <w:p w:rsidR="00D553C3" w:rsidRPr="00D553C3" w:rsidRDefault="00D553C3" w:rsidP="00D553C3">
      <w:pPr>
        <w:numPr>
          <w:ilvl w:val="0"/>
          <w:numId w:val="10"/>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«КОНТРОЛЕР». В организованной таким образом наставнической поддержке молодой учитель самостоятельно осуществляет педагогическую деятельность, а наставник контролирует правильность ее организации, эффективность форм, методов, приемов работы, проверяет его успехи с помощью системы тестов, творческих заданий, проблемных ситуаций и т. п. Вклад наставника в профессиональное становление молодого учителя составляет 10–30 %.</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b/>
          <w:bCs/>
          <w:color w:val="2D2F32"/>
          <w:sz w:val="24"/>
          <w:szCs w:val="24"/>
        </w:rPr>
      </w:pP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МОДЕЛИ ПЕДАГОГИЧЕСКОГО ОБЩЕНИЯ</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 xml:space="preserve">Прежде чем приступать к работе с молодым специалистом, необходимо выяснить, на каком уровне находятся его профессиональные знания, умения и навыки. Проверить это легче всего в беседе с ним. Как правило, в разговоре о том направлении педагогической деятельности, где учитель достиг максимальных профессиональных </w:t>
      </w:r>
      <w:proofErr w:type="gramStart"/>
      <w:r w:rsidRPr="00D553C3">
        <w:rPr>
          <w:rFonts w:ascii="Times New Roman" w:eastAsia="Times New Roman" w:hAnsi="Times New Roman" w:cs="Times New Roman"/>
          <w:color w:val="2D2F32"/>
          <w:sz w:val="24"/>
          <w:szCs w:val="24"/>
        </w:rPr>
        <w:t>показателей</w:t>
      </w:r>
      <w:proofErr w:type="gramEnd"/>
      <w:r w:rsidRPr="00D553C3">
        <w:rPr>
          <w:rFonts w:ascii="Times New Roman" w:eastAsia="Times New Roman" w:hAnsi="Times New Roman" w:cs="Times New Roman"/>
          <w:color w:val="2D2F32"/>
          <w:sz w:val="24"/>
          <w:szCs w:val="24"/>
        </w:rPr>
        <w:t xml:space="preserve"> или владеет глубокими знаниями по предмету, он будет чувствовать себя свободнее, раскованнее, увереннее.</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На основе этой беседы наставнику необходимо составить план обучения молодого специалиста. В плане обязательно должны быть указаны:</w:t>
      </w:r>
    </w:p>
    <w:p w:rsidR="00D553C3" w:rsidRPr="00D553C3" w:rsidRDefault="00D553C3" w:rsidP="00D553C3">
      <w:pPr>
        <w:numPr>
          <w:ilvl w:val="0"/>
          <w:numId w:val="11"/>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основные профессиональные трудности, испытываемые подопечным;</w:t>
      </w:r>
    </w:p>
    <w:p w:rsidR="00D553C3" w:rsidRPr="00D553C3" w:rsidRDefault="00D553C3" w:rsidP="00D553C3">
      <w:pPr>
        <w:numPr>
          <w:ilvl w:val="0"/>
          <w:numId w:val="11"/>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цель и задачи профессионального взаимодействия;</w:t>
      </w:r>
    </w:p>
    <w:p w:rsidR="00D553C3" w:rsidRPr="00D553C3" w:rsidRDefault="00D553C3" w:rsidP="00D553C3">
      <w:pPr>
        <w:numPr>
          <w:ilvl w:val="0"/>
          <w:numId w:val="11"/>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этапы работы;</w:t>
      </w:r>
    </w:p>
    <w:p w:rsidR="00D553C3" w:rsidRPr="00D553C3" w:rsidRDefault="00D553C3" w:rsidP="00D553C3">
      <w:pPr>
        <w:numPr>
          <w:ilvl w:val="0"/>
          <w:numId w:val="11"/>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основные направления, формы, методы и средства профессиональной поддержки;</w:t>
      </w:r>
    </w:p>
    <w:p w:rsidR="00D553C3" w:rsidRPr="00D553C3" w:rsidRDefault="00D553C3" w:rsidP="00D553C3">
      <w:pPr>
        <w:numPr>
          <w:ilvl w:val="0"/>
          <w:numId w:val="11"/>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промежуточный и конечный результаты работы.</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b/>
          <w:bCs/>
          <w:color w:val="2D2F32"/>
          <w:sz w:val="24"/>
          <w:szCs w:val="24"/>
        </w:rPr>
      </w:pP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Цель педагогического общения педагога-наставника и его подопечного:</w:t>
      </w:r>
    </w:p>
    <w:p w:rsidR="00D553C3" w:rsidRPr="00D553C3" w:rsidRDefault="00D553C3" w:rsidP="00D553C3">
      <w:pPr>
        <w:numPr>
          <w:ilvl w:val="0"/>
          <w:numId w:val="12"/>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Развитие профессионально значимых качеств личности учителя, во-вторых.</w:t>
      </w:r>
    </w:p>
    <w:p w:rsidR="00D553C3" w:rsidRPr="00D553C3" w:rsidRDefault="00D553C3" w:rsidP="00D553C3">
      <w:pPr>
        <w:numPr>
          <w:ilvl w:val="0"/>
          <w:numId w:val="12"/>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Создание оптимальных условий для повышения его педагогической квалификации.</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 xml:space="preserve">Характерным признаком творческого подхода к процессу общения является гуманистическая позиция педагога, взгляд на партнера по общению с оптимистической гипотезой, наличие потребности в контактах, открытость общения, </w:t>
      </w:r>
      <w:proofErr w:type="spellStart"/>
      <w:r w:rsidRPr="00D553C3">
        <w:rPr>
          <w:rFonts w:ascii="Times New Roman" w:eastAsia="Times New Roman" w:hAnsi="Times New Roman" w:cs="Times New Roman"/>
          <w:color w:val="2D2F32"/>
          <w:sz w:val="24"/>
          <w:szCs w:val="24"/>
        </w:rPr>
        <w:t>эмпатия</w:t>
      </w:r>
      <w:proofErr w:type="spellEnd"/>
      <w:r w:rsidRPr="00D553C3">
        <w:rPr>
          <w:rFonts w:ascii="Times New Roman" w:eastAsia="Times New Roman" w:hAnsi="Times New Roman" w:cs="Times New Roman"/>
          <w:color w:val="2D2F32"/>
          <w:sz w:val="24"/>
          <w:szCs w:val="24"/>
        </w:rPr>
        <w:t xml:space="preserve"> и рефлексия в этом процессе.</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 xml:space="preserve">Владение </w:t>
      </w:r>
      <w:proofErr w:type="spellStart"/>
      <w:r w:rsidRPr="00D553C3">
        <w:rPr>
          <w:rFonts w:ascii="Times New Roman" w:eastAsia="Times New Roman" w:hAnsi="Times New Roman" w:cs="Times New Roman"/>
          <w:color w:val="2D2F32"/>
          <w:sz w:val="24"/>
          <w:szCs w:val="24"/>
        </w:rPr>
        <w:t>эмпатией</w:t>
      </w:r>
      <w:proofErr w:type="spellEnd"/>
      <w:r w:rsidRPr="00D553C3">
        <w:rPr>
          <w:rFonts w:ascii="Times New Roman" w:eastAsia="Times New Roman" w:hAnsi="Times New Roman" w:cs="Times New Roman"/>
          <w:color w:val="2D2F32"/>
          <w:sz w:val="24"/>
          <w:szCs w:val="24"/>
        </w:rPr>
        <w:t xml:space="preserve"> и рефлексией является непременным условием продуктивности общения, важнейшим показателем овладения техникой общения. Считается, что низкий уровень развития </w:t>
      </w:r>
      <w:proofErr w:type="spellStart"/>
      <w:r w:rsidRPr="00D553C3">
        <w:rPr>
          <w:rFonts w:ascii="Times New Roman" w:eastAsia="Times New Roman" w:hAnsi="Times New Roman" w:cs="Times New Roman"/>
          <w:color w:val="2D2F32"/>
          <w:sz w:val="24"/>
          <w:szCs w:val="24"/>
        </w:rPr>
        <w:t>эмпатии</w:t>
      </w:r>
      <w:proofErr w:type="spellEnd"/>
      <w:r w:rsidRPr="00D553C3">
        <w:rPr>
          <w:rFonts w:ascii="Times New Roman" w:eastAsia="Times New Roman" w:hAnsi="Times New Roman" w:cs="Times New Roman"/>
          <w:color w:val="2D2F32"/>
          <w:sz w:val="24"/>
          <w:szCs w:val="24"/>
        </w:rPr>
        <w:t xml:space="preserve"> и рефлексии является одной из главных причин непродуктивной стандартизации поведения учителя, лежащий внутри самой личности. Эти внутренние причины в конечном итоге определяют успех или неуспех в деятельности конкретного учителя.</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 xml:space="preserve">Придавая исключительное значение коммуникативным умениям педагога-наставника, в качестве </w:t>
      </w:r>
      <w:proofErr w:type="gramStart"/>
      <w:r w:rsidRPr="00D553C3">
        <w:rPr>
          <w:rFonts w:ascii="Times New Roman" w:eastAsia="Times New Roman" w:hAnsi="Times New Roman" w:cs="Times New Roman"/>
          <w:color w:val="2D2F32"/>
          <w:sz w:val="24"/>
          <w:szCs w:val="24"/>
        </w:rPr>
        <w:t>необходимых</w:t>
      </w:r>
      <w:proofErr w:type="gramEnd"/>
      <w:r w:rsidRPr="00D553C3">
        <w:rPr>
          <w:rFonts w:ascii="Times New Roman" w:eastAsia="Times New Roman" w:hAnsi="Times New Roman" w:cs="Times New Roman"/>
          <w:color w:val="2D2F32"/>
          <w:sz w:val="24"/>
          <w:szCs w:val="24"/>
        </w:rPr>
        <w:t xml:space="preserve"> для организации взаимодействия с молодыми учителями можно выделить:</w:t>
      </w:r>
    </w:p>
    <w:p w:rsidR="00D553C3" w:rsidRPr="00D553C3" w:rsidRDefault="00D553C3" w:rsidP="00D553C3">
      <w:pPr>
        <w:numPr>
          <w:ilvl w:val="0"/>
          <w:numId w:val="13"/>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умения управлять поведением;</w:t>
      </w:r>
    </w:p>
    <w:p w:rsidR="00D553C3" w:rsidRPr="00D553C3" w:rsidRDefault="00D553C3" w:rsidP="00D553C3">
      <w:pPr>
        <w:numPr>
          <w:ilvl w:val="0"/>
          <w:numId w:val="13"/>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умения адекватно моделировать личности других субъектов общения;</w:t>
      </w:r>
    </w:p>
    <w:p w:rsidR="00D553C3" w:rsidRPr="00D553C3" w:rsidRDefault="00D553C3" w:rsidP="00D553C3">
      <w:pPr>
        <w:numPr>
          <w:ilvl w:val="0"/>
          <w:numId w:val="13"/>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умение «подать себя в общении» и т. п.</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Говоря о педагогическом общении наставников и их подопечных, необходимо остановиться на понимании его как деятельности, включающей характерные для коммуникации признаки: возникновение взаимоотношений, взаимодействие субъектов, их взаимовлияние, имеющие специфические черты, определяемые профессиональными задачами и целями, конкретной ситуацией педагогического процесса.</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Наиболее оптимальными моделями взаимодействия с молодыми учителями, к которым должен стремиться педагог-наставник, можно считать следующие:</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Общение-коррекция</w:t>
      </w:r>
      <w:r w:rsidRPr="00D553C3">
        <w:rPr>
          <w:rFonts w:ascii="Times New Roman" w:eastAsia="Times New Roman" w:hAnsi="Times New Roman" w:cs="Times New Roman"/>
          <w:color w:val="2D2F32"/>
          <w:sz w:val="24"/>
          <w:szCs w:val="24"/>
        </w:rPr>
        <w:t xml:space="preserve">. Этот вид общения направлен на выполнение диагностической функции педагогом-наставником. При выявлении симптомов неблагополучной педагогической </w:t>
      </w:r>
      <w:r w:rsidRPr="00D553C3">
        <w:rPr>
          <w:rFonts w:ascii="Times New Roman" w:eastAsia="Times New Roman" w:hAnsi="Times New Roman" w:cs="Times New Roman"/>
          <w:color w:val="2D2F32"/>
          <w:sz w:val="24"/>
          <w:szCs w:val="24"/>
        </w:rPr>
        <w:lastRenderedPageBreak/>
        <w:t>деятельности или выяснении возможностей для их возникновения наставник осуществляет профилактическую работу, которая планируется в зависимости от целей, ситуации, условий и особенностей взаимодействия в паре.</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Общение-коррекция требует от учителя-наставника знания психолого-педагогической теории, владения приемами диагностического исследования, знаний специального характера в области технологии общения.</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Общение-поддержка</w:t>
      </w:r>
      <w:r w:rsidRPr="00D553C3">
        <w:rPr>
          <w:rFonts w:ascii="Times New Roman" w:eastAsia="Times New Roman" w:hAnsi="Times New Roman" w:cs="Times New Roman"/>
          <w:color w:val="2D2F32"/>
          <w:sz w:val="24"/>
          <w:szCs w:val="24"/>
        </w:rPr>
        <w:t xml:space="preserve">. Этот тип общения имеет место в ситуациях, когда необходимо помочь молодому учителю в разрешении сложных ситуаций, с которыми он не силах справиться самостоятельно. От наставника требуется не только сумма знаний, но и мобилизация таких личностных качеств, как </w:t>
      </w:r>
      <w:proofErr w:type="spellStart"/>
      <w:r w:rsidRPr="00D553C3">
        <w:rPr>
          <w:rFonts w:ascii="Times New Roman" w:eastAsia="Times New Roman" w:hAnsi="Times New Roman" w:cs="Times New Roman"/>
          <w:color w:val="2D2F32"/>
          <w:sz w:val="24"/>
          <w:szCs w:val="24"/>
        </w:rPr>
        <w:t>эмпатия</w:t>
      </w:r>
      <w:proofErr w:type="spellEnd"/>
      <w:r w:rsidRPr="00D553C3">
        <w:rPr>
          <w:rFonts w:ascii="Times New Roman" w:eastAsia="Times New Roman" w:hAnsi="Times New Roman" w:cs="Times New Roman"/>
          <w:color w:val="2D2F32"/>
          <w:sz w:val="24"/>
          <w:szCs w:val="24"/>
        </w:rPr>
        <w:t>, такт, чуткость и др.</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Общение-снятие психологических барьеров</w:t>
      </w:r>
      <w:r w:rsidRPr="00D553C3">
        <w:rPr>
          <w:rFonts w:ascii="Times New Roman" w:eastAsia="Times New Roman" w:hAnsi="Times New Roman" w:cs="Times New Roman"/>
          <w:color w:val="2D2F32"/>
          <w:sz w:val="24"/>
          <w:szCs w:val="24"/>
        </w:rPr>
        <w:t>. Этот тип общения предполагает владение педагогом-наставником технологией общения на достаточно высоком уровне, наличие у него потребности в общении с подопечным, желания помочь ему в установлении доверительных отношений.</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Общение на основе дружеского расположения является оптимальной моделью общения педагога-наставника и молодого специалиста. Она предполагает реализацию всех функций общения, аккумулирует все особенности и свойства наставника как профессионала и личности. В её основе лежит доверительность, взаимная расположенность субъектов общения, обоюдная заинтересованность в осуществлении и продолжении контактов.</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b/>
          <w:bCs/>
          <w:color w:val="2D2F32"/>
          <w:sz w:val="24"/>
          <w:szCs w:val="24"/>
        </w:rPr>
      </w:pP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ПРАВИЛА ОБЩЕНИЯ С МОЛОДЫМ ПЕДАГОГОМ</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Чтобы взаимодействие с молодыми специалистами было конструктивным и приносило желаемый эффект, педагогу-наставнику необходимо помнить о правилах общения, которые необходимо соблюдать.</w:t>
      </w:r>
    </w:p>
    <w:p w:rsidR="00D553C3" w:rsidRPr="00D553C3" w:rsidRDefault="00D553C3" w:rsidP="00D553C3">
      <w:pPr>
        <w:numPr>
          <w:ilvl w:val="0"/>
          <w:numId w:val="14"/>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Не приказывать</w:t>
      </w:r>
      <w:r w:rsidRPr="00D553C3">
        <w:rPr>
          <w:rFonts w:ascii="Times New Roman" w:eastAsia="Times New Roman" w:hAnsi="Times New Roman" w:cs="Times New Roman"/>
          <w:color w:val="2D2F32"/>
          <w:sz w:val="24"/>
          <w:szCs w:val="24"/>
        </w:rPr>
        <w:t>. Наставник должен помнить, что фраза, содержащая обязательство какого-либо рода, вызывает протест. В процессе общения с молодыми учителями следует отказаться от фраз типа «вы должны», «вам необходимо», «вам нужно» и т. п. Естественной их реакцией на эту фразу могут стать слова: «Ничего я вам не должен. Как хочу, так и работаю!»</w:t>
      </w:r>
    </w:p>
    <w:p w:rsidR="00D553C3" w:rsidRPr="00D553C3" w:rsidRDefault="00D553C3" w:rsidP="00D553C3">
      <w:pPr>
        <w:numPr>
          <w:ilvl w:val="0"/>
          <w:numId w:val="14"/>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Не угрожать</w:t>
      </w:r>
      <w:r w:rsidRPr="00D553C3">
        <w:rPr>
          <w:rFonts w:ascii="Times New Roman" w:eastAsia="Times New Roman" w:hAnsi="Times New Roman" w:cs="Times New Roman"/>
          <w:color w:val="2D2F32"/>
          <w:sz w:val="24"/>
          <w:szCs w:val="24"/>
        </w:rPr>
        <w:t>. Любая угроза – это признак слабости. Угроза со стороны наставника – это еще и признак педагогической несостоятельности, некомпетентности. Угрозы или ультиматум со стороны учителя-наставника провоцируют конфликт. «Если Вы не будете выполнять мои требования, то…» – подобные замечания свидетельствуют о неумении наставника аргументировать свою педагогическую позицию, о непонимании ситуации, об отсутствии дипломатических навыков общения. Этот прием не способствует установлению отношений сотрудничества и взаимопонимания между наставником и подопечным.</w:t>
      </w:r>
    </w:p>
    <w:p w:rsidR="00D553C3" w:rsidRPr="00D553C3" w:rsidRDefault="00D553C3" w:rsidP="00D553C3">
      <w:pPr>
        <w:numPr>
          <w:ilvl w:val="0"/>
          <w:numId w:val="14"/>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Не проповедовать</w:t>
      </w:r>
      <w:r w:rsidRPr="00D553C3">
        <w:rPr>
          <w:rFonts w:ascii="Times New Roman" w:eastAsia="Times New Roman" w:hAnsi="Times New Roman" w:cs="Times New Roman"/>
          <w:color w:val="2D2F32"/>
          <w:sz w:val="24"/>
          <w:szCs w:val="24"/>
        </w:rPr>
        <w:t xml:space="preserve">. «Ваш профессиональный долг обязывает…», «На Вас лежит ответственность…» – эти воззвания чаще всего являются пустой тратой времени. Они не воспринимаются и не осознаются молодыми специалистами как значимые, </w:t>
      </w:r>
      <w:proofErr w:type="gramStart"/>
      <w:r w:rsidRPr="00D553C3">
        <w:rPr>
          <w:rFonts w:ascii="Times New Roman" w:eastAsia="Times New Roman" w:hAnsi="Times New Roman" w:cs="Times New Roman"/>
          <w:color w:val="2D2F32"/>
          <w:sz w:val="24"/>
          <w:szCs w:val="24"/>
        </w:rPr>
        <w:t>вследствие</w:t>
      </w:r>
      <w:proofErr w:type="gramEnd"/>
      <w:r w:rsidRPr="00D553C3">
        <w:rPr>
          <w:rFonts w:ascii="Times New Roman" w:eastAsia="Times New Roman" w:hAnsi="Times New Roman" w:cs="Times New Roman"/>
          <w:color w:val="2D2F32"/>
          <w:sz w:val="24"/>
          <w:szCs w:val="24"/>
        </w:rPr>
        <w:t xml:space="preserve"> </w:t>
      </w:r>
      <w:proofErr w:type="gramStart"/>
      <w:r w:rsidRPr="00D553C3">
        <w:rPr>
          <w:rFonts w:ascii="Times New Roman" w:eastAsia="Times New Roman" w:hAnsi="Times New Roman" w:cs="Times New Roman"/>
          <w:color w:val="2D2F32"/>
          <w:sz w:val="24"/>
          <w:szCs w:val="24"/>
        </w:rPr>
        <w:t>их</w:t>
      </w:r>
      <w:proofErr w:type="gramEnd"/>
      <w:r w:rsidRPr="00D553C3">
        <w:rPr>
          <w:rFonts w:ascii="Times New Roman" w:eastAsia="Times New Roman" w:hAnsi="Times New Roman" w:cs="Times New Roman"/>
          <w:color w:val="2D2F32"/>
          <w:sz w:val="24"/>
          <w:szCs w:val="24"/>
        </w:rPr>
        <w:t xml:space="preserve"> </w:t>
      </w:r>
      <w:proofErr w:type="spellStart"/>
      <w:r w:rsidRPr="00D553C3">
        <w:rPr>
          <w:rFonts w:ascii="Times New Roman" w:eastAsia="Times New Roman" w:hAnsi="Times New Roman" w:cs="Times New Roman"/>
          <w:color w:val="2D2F32"/>
          <w:sz w:val="24"/>
          <w:szCs w:val="24"/>
        </w:rPr>
        <w:t>абстрагированности</w:t>
      </w:r>
      <w:proofErr w:type="spellEnd"/>
      <w:r w:rsidRPr="00D553C3">
        <w:rPr>
          <w:rFonts w:ascii="Times New Roman" w:eastAsia="Times New Roman" w:hAnsi="Times New Roman" w:cs="Times New Roman"/>
          <w:color w:val="2D2F32"/>
          <w:sz w:val="24"/>
          <w:szCs w:val="24"/>
        </w:rPr>
        <w:t xml:space="preserve"> от реальной педагогической ситуации.</w:t>
      </w:r>
    </w:p>
    <w:p w:rsidR="00D553C3" w:rsidRPr="00D553C3" w:rsidRDefault="00D553C3" w:rsidP="00D553C3">
      <w:pPr>
        <w:numPr>
          <w:ilvl w:val="0"/>
          <w:numId w:val="14"/>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Не поучать</w:t>
      </w:r>
      <w:r w:rsidRPr="00D553C3">
        <w:rPr>
          <w:rFonts w:ascii="Times New Roman" w:eastAsia="Times New Roman" w:hAnsi="Times New Roman" w:cs="Times New Roman"/>
          <w:color w:val="2D2F32"/>
          <w:sz w:val="24"/>
          <w:szCs w:val="24"/>
        </w:rPr>
        <w:t>. Наставник должен помнить о том, что нет ничего хуже, чем навязывать свою собственную точку зрения собеседнику («если бы Вы послушали меня, то…», «если бы Вы последовали примеру….»).</w:t>
      </w:r>
    </w:p>
    <w:p w:rsidR="00D553C3" w:rsidRPr="00D553C3" w:rsidRDefault="00D553C3" w:rsidP="00D553C3">
      <w:pPr>
        <w:numPr>
          <w:ilvl w:val="0"/>
          <w:numId w:val="14"/>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Не подсказывать решения</w:t>
      </w:r>
      <w:r w:rsidRPr="00D553C3">
        <w:rPr>
          <w:rFonts w:ascii="Times New Roman" w:eastAsia="Times New Roman" w:hAnsi="Times New Roman" w:cs="Times New Roman"/>
          <w:color w:val="2D2F32"/>
          <w:sz w:val="24"/>
          <w:szCs w:val="24"/>
        </w:rPr>
        <w:t>. Наставник не должен «учить жизни» молодого учителя. «На Вашем месте я бы…» – эта и подобные ей фразы не стимулируют процесс профессиональной поддержки, поскольку произносятся чаще всего с оттенком превосходства и ущемляют, таким образом, самолюбие молодого педагога.</w:t>
      </w:r>
    </w:p>
    <w:p w:rsidR="00D553C3" w:rsidRPr="00D553C3" w:rsidRDefault="00D553C3" w:rsidP="00D553C3">
      <w:pPr>
        <w:numPr>
          <w:ilvl w:val="0"/>
          <w:numId w:val="14"/>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Не выносить суждений</w:t>
      </w:r>
      <w:r w:rsidRPr="00D553C3">
        <w:rPr>
          <w:rFonts w:ascii="Times New Roman" w:eastAsia="Times New Roman" w:hAnsi="Times New Roman" w:cs="Times New Roman"/>
          <w:color w:val="2D2F32"/>
          <w:sz w:val="24"/>
          <w:szCs w:val="24"/>
        </w:rPr>
        <w:t>. Высказывания со стороны наставника типа «Вы должны сменить место работы», «Вы слишком мало внимания уделяете работе» чаще всего наталкиваются на сопротивление и протест молодых учителей, даже в тех случаях, когда они абсолютно справедливы.</w:t>
      </w:r>
    </w:p>
    <w:p w:rsidR="00D553C3" w:rsidRPr="00D553C3" w:rsidRDefault="00D553C3" w:rsidP="00D553C3">
      <w:pPr>
        <w:numPr>
          <w:ilvl w:val="0"/>
          <w:numId w:val="14"/>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Не оправдывать и не оправдываться</w:t>
      </w:r>
      <w:r w:rsidRPr="00D553C3">
        <w:rPr>
          <w:rFonts w:ascii="Times New Roman" w:eastAsia="Times New Roman" w:hAnsi="Times New Roman" w:cs="Times New Roman"/>
          <w:color w:val="2D2F32"/>
          <w:sz w:val="24"/>
          <w:szCs w:val="24"/>
        </w:rPr>
        <w:t xml:space="preserve">. Наставник потеряет значительную долю своего влияния, если будет строить свое взаимодействие с подопечными на основе этих приемов </w:t>
      </w:r>
      <w:r w:rsidRPr="00D553C3">
        <w:rPr>
          <w:rFonts w:ascii="Times New Roman" w:eastAsia="Times New Roman" w:hAnsi="Times New Roman" w:cs="Times New Roman"/>
          <w:color w:val="2D2F32"/>
          <w:sz w:val="24"/>
          <w:szCs w:val="24"/>
        </w:rPr>
        <w:lastRenderedPageBreak/>
        <w:t>общения. «Вы организовали и провели урок не так уж плохо, как кажется на первый взгляд» – данная форма оправдания, конечно, снимает некоторое напряжение в отношениях, но делает существующую профессиональную проблему менее значимой для молодого учителя.</w:t>
      </w:r>
    </w:p>
    <w:p w:rsidR="00D553C3" w:rsidRPr="00D553C3" w:rsidRDefault="00D553C3" w:rsidP="00D553C3">
      <w:pPr>
        <w:numPr>
          <w:ilvl w:val="0"/>
          <w:numId w:val="14"/>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Не ставить «диагноз»</w:t>
      </w:r>
      <w:r w:rsidRPr="00D553C3">
        <w:rPr>
          <w:rFonts w:ascii="Times New Roman" w:eastAsia="Times New Roman" w:hAnsi="Times New Roman" w:cs="Times New Roman"/>
          <w:color w:val="2D2F32"/>
          <w:sz w:val="24"/>
          <w:szCs w:val="24"/>
        </w:rPr>
        <w:t>. «Вам нельзя работать в школе, Вы слишком эмоциональны» – такая фраза опытного педагога непременно насторожит молодого учителя и настроит его против наставника.</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b/>
          <w:bCs/>
          <w:color w:val="2D2F32"/>
          <w:sz w:val="24"/>
          <w:szCs w:val="24"/>
        </w:rPr>
      </w:pP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ФОРМЫ С МОЛОДЫМИ СПЕЦИАЛИСТАМИ</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Если в локальных актах образовательного учреждения зафиксирован факт организации наставнической помощи молодым специалистам, то там должны быть оговорены и формы этой работы. Желательно, чтобы в профессиональном становлении молодых учителей принимал участие весь педагогический коллектив школы, а не только закрепленные за ними учителя-наставники. Для этого необходимо использовать все многообразие форм организации учебной деятельности. Рассмотрим некоторые из них.</w:t>
      </w:r>
    </w:p>
    <w:p w:rsidR="00D553C3" w:rsidRPr="00D553C3" w:rsidRDefault="00D553C3" w:rsidP="00D553C3">
      <w:pPr>
        <w:numPr>
          <w:ilvl w:val="0"/>
          <w:numId w:val="15"/>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p>
    <w:p w:rsidR="00D553C3" w:rsidRPr="00D553C3" w:rsidRDefault="00D553C3" w:rsidP="00D553C3">
      <w:pPr>
        <w:numPr>
          <w:ilvl w:val="0"/>
          <w:numId w:val="15"/>
        </w:num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КОЛЛЕКТИВНАЯ РАБОТА</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Коллективная работа, направленная на оказание педагогической помощи молодым специалистам, к сожалению, редко используется в практике образовательных учреждений. Считается, что реально помочь молодому учителю можно только в индивидуальной работе с ним, не афишируя его профессиональные трудности.</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Однако у выпускников педвуза, впервые приступивших к работе по специальности, существуют проблемы общего порядка, решить которые педагог-наставник не в состоянии. Это – трудности адаптации в педагогическом коллективе. Поиск путей разрешения этих проблем является основной задачей коллективной работы с молодыми специалистами.</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Педагогический совет</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Участие в педагогическом совете является обязательным для всех членов педагогического коллектива образовательного учреждения. Как правило, первый для вновь прибывших молодых учителей педагогический совет проводится в конце августа, перед началом нового учебного года. Именно здесь выпускники вуза впервые видят своих новых коллег. Растерянность молодых педагогов от обилия незнакомых лиц усугубляется тем, что все окружающие обращают внимание на новичков.</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Для администрации должно быть важно как можно скорее стереть барьеры между «вновь прибывшими» и «старожилами». Можно заранее придумать и организовать небольшое театрализованное приветствие для молодых специалистов с кратким рассказом о традициях школы, о педагогах, их достижениях и т. п.</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 xml:space="preserve">Также можно предоставить слово учителям, пришедшим на работу в школу год-два назад, чтобы они рассказали о своих профессиональных трудностях на тот момент (желательно, чтобы рассказ получился юмористический или даже с легкой долей иронии) и поделились опытом их разрешения. Такая форма общения поможет новичкам осознать, что их трудности не </w:t>
      </w:r>
      <w:proofErr w:type="gramStart"/>
      <w:r w:rsidRPr="00D553C3">
        <w:rPr>
          <w:rFonts w:ascii="Times New Roman" w:eastAsia="Times New Roman" w:hAnsi="Times New Roman" w:cs="Times New Roman"/>
          <w:color w:val="2D2F32"/>
          <w:sz w:val="24"/>
          <w:szCs w:val="24"/>
        </w:rPr>
        <w:t>единичны</w:t>
      </w:r>
      <w:proofErr w:type="gramEnd"/>
      <w:r w:rsidRPr="00D553C3">
        <w:rPr>
          <w:rFonts w:ascii="Times New Roman" w:eastAsia="Times New Roman" w:hAnsi="Times New Roman" w:cs="Times New Roman"/>
          <w:color w:val="2D2F32"/>
          <w:sz w:val="24"/>
          <w:szCs w:val="24"/>
        </w:rPr>
        <w:t xml:space="preserve"> и решаемы, их волнение – нормальное состояние для всех людей, начинающих работу на новом месте.</w:t>
      </w:r>
    </w:p>
    <w:p w:rsid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В дальнейшем педагогические советы можно использовать для выявления в скрытой форме психологических особенностей молодых учителей (что необходимо знать при подборе пары «наставник – подопечный»). Для этого можно организовать с помощью психолога тестирование педагогического коллектива.</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Также на педагогических советах можно организовывать мини-лекции, на которых своим опытом могли бы делиться опытные учителя, классные руководители, психологи, социальные педагоги и др. Такая форма работы позволит молодым учителям получать новые знания, умения и навыки профессиональной деятельности, не задавая лишних вопросов своим наставникам.</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b/>
          <w:bCs/>
          <w:color w:val="2D2F32"/>
          <w:sz w:val="24"/>
          <w:szCs w:val="24"/>
        </w:rPr>
        <w:t>Педагогический семинар</w:t>
      </w:r>
    </w:p>
    <w:p w:rsidR="00D553C3" w:rsidRPr="00D553C3" w:rsidRDefault="00D553C3" w:rsidP="00D553C3">
      <w:pPr>
        <w:tabs>
          <w:tab w:val="left" w:pos="0"/>
        </w:tabs>
        <w:spacing w:after="0" w:line="240" w:lineRule="auto"/>
        <w:ind w:left="-851" w:firstLine="567"/>
        <w:jc w:val="both"/>
        <w:textAlignment w:val="baseline"/>
        <w:rPr>
          <w:rFonts w:ascii="Times New Roman" w:eastAsia="Times New Roman" w:hAnsi="Times New Roman" w:cs="Times New Roman"/>
          <w:color w:val="2D2F32"/>
          <w:sz w:val="24"/>
          <w:szCs w:val="24"/>
        </w:rPr>
      </w:pPr>
      <w:r w:rsidRPr="00D553C3">
        <w:rPr>
          <w:rFonts w:ascii="Times New Roman" w:eastAsia="Times New Roman" w:hAnsi="Times New Roman" w:cs="Times New Roman"/>
          <w:color w:val="2D2F32"/>
          <w:sz w:val="24"/>
          <w:szCs w:val="24"/>
        </w:rPr>
        <w:t xml:space="preserve">Основной задачей этой формы работы является расширение знаний молодых учителей обо всех сферах педагогической деятельности, о педагогических приемах взаимодействия с детьми, с </w:t>
      </w:r>
      <w:r w:rsidRPr="00D553C3">
        <w:rPr>
          <w:rFonts w:ascii="Times New Roman" w:eastAsia="Times New Roman" w:hAnsi="Times New Roman" w:cs="Times New Roman"/>
          <w:color w:val="2D2F32"/>
          <w:sz w:val="24"/>
          <w:szCs w:val="24"/>
        </w:rPr>
        <w:lastRenderedPageBreak/>
        <w:t xml:space="preserve">родителями учащихся; изменение отношения к самому процессу образования. На семинарах учителя вовлекаются в обсуждение и осмысление своих профессиональных проблем, обмениваются опытом, рассказывают о своих «педагогических находках», самостоятельно в ходе групповых дискуссий вырабатывают пути разрешения </w:t>
      </w:r>
      <w:proofErr w:type="spellStart"/>
      <w:r w:rsidRPr="00D553C3">
        <w:rPr>
          <w:rFonts w:ascii="Times New Roman" w:eastAsia="Times New Roman" w:hAnsi="Times New Roman" w:cs="Times New Roman"/>
          <w:color w:val="2D2F32"/>
          <w:sz w:val="24"/>
          <w:szCs w:val="24"/>
        </w:rPr>
        <w:t>внутришкольных</w:t>
      </w:r>
      <w:proofErr w:type="spellEnd"/>
      <w:r w:rsidRPr="00D553C3">
        <w:rPr>
          <w:rFonts w:ascii="Times New Roman" w:eastAsia="Times New Roman" w:hAnsi="Times New Roman" w:cs="Times New Roman"/>
          <w:color w:val="2D2F32"/>
          <w:sz w:val="24"/>
          <w:szCs w:val="24"/>
        </w:rPr>
        <w:t xml:space="preserve"> конфликтов.</w:t>
      </w:r>
    </w:p>
    <w:p w:rsidR="00602256" w:rsidRDefault="00602256"/>
    <w:sectPr w:rsidR="006022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748"/>
    <w:multiLevelType w:val="multilevel"/>
    <w:tmpl w:val="C57A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BA6591"/>
    <w:multiLevelType w:val="multilevel"/>
    <w:tmpl w:val="8788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D3176"/>
    <w:multiLevelType w:val="multilevel"/>
    <w:tmpl w:val="77D6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41324C"/>
    <w:multiLevelType w:val="multilevel"/>
    <w:tmpl w:val="9038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8A16D6"/>
    <w:multiLevelType w:val="multilevel"/>
    <w:tmpl w:val="8DA0A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0B7A24"/>
    <w:multiLevelType w:val="multilevel"/>
    <w:tmpl w:val="F30A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463F90"/>
    <w:multiLevelType w:val="multilevel"/>
    <w:tmpl w:val="4D7E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C91F33"/>
    <w:multiLevelType w:val="multilevel"/>
    <w:tmpl w:val="348C3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DB2235"/>
    <w:multiLevelType w:val="multilevel"/>
    <w:tmpl w:val="1DF0D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D72336"/>
    <w:multiLevelType w:val="multilevel"/>
    <w:tmpl w:val="01C4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256812"/>
    <w:multiLevelType w:val="multilevel"/>
    <w:tmpl w:val="6B203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DF0085"/>
    <w:multiLevelType w:val="multilevel"/>
    <w:tmpl w:val="4ABA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D14CD3"/>
    <w:multiLevelType w:val="multilevel"/>
    <w:tmpl w:val="538E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E44A01"/>
    <w:multiLevelType w:val="multilevel"/>
    <w:tmpl w:val="83D2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7941F3"/>
    <w:multiLevelType w:val="multilevel"/>
    <w:tmpl w:val="756E8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8"/>
  </w:num>
  <w:num w:numId="4">
    <w:abstractNumId w:val="13"/>
  </w:num>
  <w:num w:numId="5">
    <w:abstractNumId w:val="1"/>
  </w:num>
  <w:num w:numId="6">
    <w:abstractNumId w:val="5"/>
  </w:num>
  <w:num w:numId="7">
    <w:abstractNumId w:val="14"/>
  </w:num>
  <w:num w:numId="8">
    <w:abstractNumId w:val="4"/>
  </w:num>
  <w:num w:numId="9">
    <w:abstractNumId w:val="9"/>
  </w:num>
  <w:num w:numId="10">
    <w:abstractNumId w:val="10"/>
  </w:num>
  <w:num w:numId="11">
    <w:abstractNumId w:val="11"/>
  </w:num>
  <w:num w:numId="12">
    <w:abstractNumId w:val="2"/>
  </w:num>
  <w:num w:numId="13">
    <w:abstractNumId w:val="3"/>
  </w:num>
  <w:num w:numId="14">
    <w:abstractNumId w:val="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553C3"/>
    <w:rsid w:val="00602256"/>
    <w:rsid w:val="00D55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53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553C3"/>
    <w:rPr>
      <w:b/>
      <w:bCs/>
    </w:rPr>
  </w:style>
</w:styles>
</file>

<file path=word/webSettings.xml><?xml version="1.0" encoding="utf-8"?>
<w:webSettings xmlns:r="http://schemas.openxmlformats.org/officeDocument/2006/relationships" xmlns:w="http://schemas.openxmlformats.org/wordprocessingml/2006/main">
  <w:divs>
    <w:div w:id="137260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3681</Words>
  <Characters>20983</Characters>
  <Application>Microsoft Office Word</Application>
  <DocSecurity>0</DocSecurity>
  <Lines>174</Lines>
  <Paragraphs>49</Paragraphs>
  <ScaleCrop>false</ScaleCrop>
  <Company/>
  <LinksUpToDate>false</LinksUpToDate>
  <CharactersWithSpaces>24615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2025-03-10T06:35:00Z</dcterms:created>
  <dcterms:modified xsi:type="dcterms:W3CDTF">2025-03-10T06:39:00Z</dcterms:modified>
</cp:coreProperties>
</file>